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9B81" w14:textId="77777777" w:rsidR="0073400B" w:rsidRPr="00B87590" w:rsidRDefault="0073400B" w:rsidP="0073400B">
      <w:pPr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EKONOMSKI INSTITUT, ZAGREB</w:t>
      </w:r>
    </w:p>
    <w:p w14:paraId="704B82F2" w14:textId="528A5687" w:rsidR="0073400B" w:rsidRPr="00B87590" w:rsidRDefault="000A2768" w:rsidP="0073400B">
      <w:pPr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19</w:t>
      </w:r>
      <w:r w:rsidR="0073400B" w:rsidRPr="00B87590">
        <w:rPr>
          <w:rFonts w:ascii="Times New Roman" w:hAnsi="Times New Roman" w:cs="Times New Roman"/>
          <w:sz w:val="24"/>
          <w:szCs w:val="24"/>
        </w:rPr>
        <w:t>. ožujka 202</w:t>
      </w:r>
      <w:r w:rsidR="00F50341" w:rsidRPr="00B87590">
        <w:rPr>
          <w:rFonts w:ascii="Times New Roman" w:hAnsi="Times New Roman" w:cs="Times New Roman"/>
          <w:sz w:val="24"/>
          <w:szCs w:val="24"/>
        </w:rPr>
        <w:t>6</w:t>
      </w:r>
      <w:r w:rsidR="0073400B" w:rsidRPr="00B87590">
        <w:rPr>
          <w:rFonts w:ascii="Times New Roman" w:hAnsi="Times New Roman" w:cs="Times New Roman"/>
          <w:sz w:val="24"/>
          <w:szCs w:val="24"/>
        </w:rPr>
        <w:t>.</w:t>
      </w:r>
    </w:p>
    <w:p w14:paraId="675BFE89" w14:textId="4F40AB21" w:rsidR="005C043C" w:rsidRPr="00B87590" w:rsidRDefault="005C043C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5A4EA" w14:textId="77777777" w:rsidR="00FB5171" w:rsidRPr="00B87590" w:rsidRDefault="00FB5171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84B74" w14:textId="77777777" w:rsidR="003E0A56" w:rsidRPr="00B87590" w:rsidRDefault="003E0A56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7C339" w14:textId="750A9954" w:rsidR="005C043C" w:rsidRPr="00C74963" w:rsidRDefault="005F14A6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963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5C043C" w:rsidRPr="00C74963">
        <w:rPr>
          <w:rFonts w:ascii="Times New Roman" w:hAnsi="Times New Roman" w:cs="Times New Roman"/>
          <w:b/>
          <w:bCs/>
          <w:sz w:val="24"/>
          <w:szCs w:val="24"/>
        </w:rPr>
        <w:t>OBRAZLOŽENJE POSEBNOG DIJELA IZVRŠENJA FINANCIJSKOG PLANA ZA 202</w:t>
      </w:r>
      <w:r w:rsidR="00F50341" w:rsidRPr="00C749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043C" w:rsidRPr="00C74963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046D4C36" w14:textId="77777777" w:rsidR="00FB5171" w:rsidRPr="00B87590" w:rsidRDefault="00FB5171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69C47" w14:textId="2315B464" w:rsidR="005F14A6" w:rsidRPr="00B87590" w:rsidRDefault="004A661A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A</w:t>
      </w:r>
      <w:r w:rsidR="00064D3C" w:rsidRPr="00B87590">
        <w:rPr>
          <w:rFonts w:ascii="Times New Roman" w:hAnsi="Times New Roman" w:cs="Times New Roman"/>
          <w:sz w:val="24"/>
          <w:szCs w:val="24"/>
        </w:rPr>
        <w:t>ktivnosti Ekonomskog instituta, Zagreb</w:t>
      </w:r>
      <w:r w:rsidR="000D72D1" w:rsidRPr="00B87590">
        <w:rPr>
          <w:rFonts w:ascii="Times New Roman" w:hAnsi="Times New Roman" w:cs="Times New Roman"/>
          <w:sz w:val="24"/>
          <w:szCs w:val="24"/>
        </w:rPr>
        <w:t xml:space="preserve"> (dalje u tekstu: EIZ)</w:t>
      </w:r>
      <w:r w:rsidR="00064D3C" w:rsidRPr="00B87590">
        <w:rPr>
          <w:rFonts w:ascii="Times New Roman" w:hAnsi="Times New Roman" w:cs="Times New Roman"/>
          <w:sz w:val="24"/>
          <w:szCs w:val="24"/>
        </w:rPr>
        <w:t xml:space="preserve"> usmjerene su na provođenje istraživačkog programa i ostvarenj</w:t>
      </w:r>
      <w:r w:rsidR="00946AC2" w:rsidRPr="00B87590">
        <w:rPr>
          <w:rFonts w:ascii="Times New Roman" w:hAnsi="Times New Roman" w:cs="Times New Roman"/>
          <w:sz w:val="24"/>
          <w:szCs w:val="24"/>
        </w:rPr>
        <w:t>a</w:t>
      </w:r>
      <w:r w:rsidR="00064D3C" w:rsidRPr="00B87590">
        <w:rPr>
          <w:rFonts w:ascii="Times New Roman" w:hAnsi="Times New Roman" w:cs="Times New Roman"/>
          <w:sz w:val="24"/>
          <w:szCs w:val="24"/>
        </w:rPr>
        <w:t xml:space="preserve"> ciljeva vezanih uz unaprjeđenje kvalitete znanstvenog rada i istraživanja u Institutu. </w:t>
      </w:r>
    </w:p>
    <w:p w14:paraId="5717B186" w14:textId="14BB7821" w:rsidR="003B280D" w:rsidRPr="00B87590" w:rsidRDefault="005F14A6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F50341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</w:t>
      </w:r>
      <w:r w:rsidR="00F50341" w:rsidRPr="00B87590">
        <w:rPr>
          <w:rFonts w:ascii="Times New Roman" w:hAnsi="Times New Roman" w:cs="Times New Roman"/>
          <w:sz w:val="24"/>
          <w:szCs w:val="24"/>
        </w:rPr>
        <w:t>nastavila s</w:t>
      </w:r>
      <w:r w:rsidRPr="00B87590">
        <w:rPr>
          <w:rFonts w:ascii="Times New Roman" w:hAnsi="Times New Roman" w:cs="Times New Roman"/>
          <w:sz w:val="24"/>
          <w:szCs w:val="24"/>
        </w:rPr>
        <w:t xml:space="preserve">e </w:t>
      </w:r>
      <w:r w:rsidR="003B280D" w:rsidRPr="00B87590">
        <w:rPr>
          <w:rFonts w:ascii="Times New Roman" w:hAnsi="Times New Roman" w:cs="Times New Roman"/>
          <w:sz w:val="24"/>
          <w:szCs w:val="24"/>
        </w:rPr>
        <w:t>provedba</w:t>
      </w:r>
      <w:r w:rsidRPr="00B87590">
        <w:rPr>
          <w:rFonts w:ascii="Times New Roman" w:hAnsi="Times New Roman" w:cs="Times New Roman"/>
          <w:sz w:val="24"/>
          <w:szCs w:val="24"/>
        </w:rPr>
        <w:t xml:space="preserve"> Programskog ugovora za razdoblje 2024.</w:t>
      </w:r>
      <w:r w:rsidR="000D72D1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Pr="00B87590">
        <w:rPr>
          <w:rFonts w:ascii="Times New Roman" w:hAnsi="Times New Roman" w:cs="Times New Roman"/>
          <w:sz w:val="24"/>
          <w:szCs w:val="24"/>
        </w:rPr>
        <w:t>-</w:t>
      </w:r>
      <w:r w:rsidR="000D72D1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Pr="00B87590">
        <w:rPr>
          <w:rFonts w:ascii="Times New Roman" w:hAnsi="Times New Roman" w:cs="Times New Roman"/>
          <w:sz w:val="24"/>
          <w:szCs w:val="24"/>
        </w:rPr>
        <w:t>2027. godine</w:t>
      </w:r>
      <w:r w:rsidR="00230999" w:rsidRPr="00B87590">
        <w:rPr>
          <w:rFonts w:ascii="Times New Roman" w:hAnsi="Times New Roman" w:cs="Times New Roman"/>
          <w:sz w:val="24"/>
          <w:szCs w:val="24"/>
        </w:rPr>
        <w:t xml:space="preserve"> kroz aktivnost</w:t>
      </w:r>
      <w:r w:rsidR="00D11359" w:rsidRPr="00B87590">
        <w:rPr>
          <w:rFonts w:ascii="Times New Roman" w:hAnsi="Times New Roman" w:cs="Times New Roman"/>
          <w:sz w:val="24"/>
          <w:szCs w:val="24"/>
        </w:rPr>
        <w:t>i</w:t>
      </w:r>
      <w:r w:rsidR="00230999" w:rsidRPr="00B87590">
        <w:rPr>
          <w:rFonts w:ascii="Times New Roman" w:hAnsi="Times New Roman" w:cs="Times New Roman"/>
          <w:sz w:val="24"/>
          <w:szCs w:val="24"/>
        </w:rPr>
        <w:t xml:space="preserve"> A622150 Programsko financiranje javnih instituta iz općih proračunskih prihoda (izvor 11), aktivnost A622152 Programsko financiranje javnih instituta iz strukturnih i investicijskih fondova EU (izvor </w:t>
      </w:r>
      <w:r w:rsidR="00230999" w:rsidRPr="00B87590">
        <w:rPr>
          <w:rFonts w:ascii="Times New Roman" w:hAnsi="Times New Roman" w:cs="Times New Roman"/>
          <w:i/>
          <w:iCs/>
          <w:sz w:val="24"/>
          <w:szCs w:val="24"/>
        </w:rPr>
        <w:t>581 Mehanizam za oporavak i otpornost</w:t>
      </w:r>
      <w:r w:rsidR="00230999" w:rsidRPr="00B87590">
        <w:rPr>
          <w:rFonts w:ascii="Times New Roman" w:hAnsi="Times New Roman" w:cs="Times New Roman"/>
          <w:sz w:val="24"/>
          <w:szCs w:val="24"/>
        </w:rPr>
        <w:t>)</w:t>
      </w:r>
      <w:r w:rsidR="00D11359" w:rsidRPr="00B87590">
        <w:rPr>
          <w:rFonts w:ascii="Times New Roman" w:hAnsi="Times New Roman" w:cs="Times New Roman"/>
          <w:sz w:val="24"/>
          <w:szCs w:val="24"/>
        </w:rPr>
        <w:t xml:space="preserve"> i</w:t>
      </w:r>
      <w:r w:rsidR="00230999" w:rsidRPr="00B87590">
        <w:rPr>
          <w:rFonts w:ascii="Times New Roman" w:hAnsi="Times New Roman" w:cs="Times New Roman"/>
          <w:sz w:val="24"/>
          <w:szCs w:val="24"/>
        </w:rPr>
        <w:t xml:space="preserve"> aktivnost A622151 Programsko financiranje javnih instituta – iz evidencijskih prihoda (izvor </w:t>
      </w:r>
      <w:r w:rsidR="00230999" w:rsidRPr="00B87590">
        <w:rPr>
          <w:rFonts w:ascii="Times New Roman" w:hAnsi="Times New Roman" w:cs="Times New Roman"/>
          <w:i/>
          <w:iCs/>
          <w:sz w:val="24"/>
          <w:szCs w:val="24"/>
        </w:rPr>
        <w:t>31 Vlastita sredstva - sufinanciranje</w:t>
      </w:r>
      <w:r w:rsidR="00230999" w:rsidRPr="00B87590">
        <w:rPr>
          <w:rFonts w:ascii="Times New Roman" w:hAnsi="Times New Roman" w:cs="Times New Roman"/>
          <w:sz w:val="24"/>
          <w:szCs w:val="24"/>
        </w:rPr>
        <w:t>).</w:t>
      </w:r>
      <w:r w:rsidR="00D52FA7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3B280D" w:rsidRPr="00B87590">
        <w:rPr>
          <w:rFonts w:ascii="Times New Roman" w:hAnsi="Times New Roman" w:cs="Times New Roman"/>
          <w:sz w:val="24"/>
          <w:szCs w:val="24"/>
        </w:rPr>
        <w:t>Osim aktivnosti vezanih uz provedbu Programskog ugovora</w:t>
      </w:r>
      <w:r w:rsidR="00EF1F09" w:rsidRPr="00B87590">
        <w:rPr>
          <w:rFonts w:ascii="Times New Roman" w:hAnsi="Times New Roman" w:cs="Times New Roman"/>
          <w:sz w:val="24"/>
          <w:szCs w:val="24"/>
        </w:rPr>
        <w:t>, Ekonomski institut, Zagreb je kroz samostalnu djelatnost ostvarivao prihode i rashode po ugovorima sklopljenim na tržištu</w:t>
      </w:r>
      <w:r w:rsidR="00096C5B" w:rsidRPr="00B87590">
        <w:rPr>
          <w:rFonts w:ascii="Times New Roman" w:hAnsi="Times New Roman" w:cs="Times New Roman"/>
          <w:sz w:val="24"/>
          <w:szCs w:val="24"/>
        </w:rPr>
        <w:t>,</w:t>
      </w:r>
      <w:r w:rsidR="00EF1F09" w:rsidRPr="00B87590">
        <w:rPr>
          <w:rFonts w:ascii="Times New Roman" w:hAnsi="Times New Roman" w:cs="Times New Roman"/>
          <w:sz w:val="24"/>
          <w:szCs w:val="24"/>
        </w:rPr>
        <w:t xml:space="preserve"> od EU sredstava po jednom višegodišnjem ugovoru u kojem sudjeluje kao partner</w:t>
      </w:r>
      <w:r w:rsidR="00096C5B" w:rsidRPr="00B87590">
        <w:rPr>
          <w:rFonts w:ascii="Times New Roman" w:hAnsi="Times New Roman" w:cs="Times New Roman"/>
          <w:sz w:val="24"/>
          <w:szCs w:val="24"/>
        </w:rPr>
        <w:t>, te ugovorio višegodišnji istraživački projekt s Hrvatskom zakladom za znanost.</w:t>
      </w:r>
    </w:p>
    <w:p w14:paraId="79BC8005" w14:textId="32FD2551" w:rsidR="00916C4D" w:rsidRPr="00B87590" w:rsidRDefault="009836B4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096C5B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Ekonomski institut, Zagreb je provodio svoju djelatnost u okviru aktivnosti koje su </w:t>
      </w:r>
      <w:r w:rsidR="004E28BB" w:rsidRPr="00B87590">
        <w:rPr>
          <w:rFonts w:ascii="Times New Roman" w:hAnsi="Times New Roman" w:cs="Times New Roman"/>
          <w:sz w:val="24"/>
          <w:szCs w:val="24"/>
        </w:rPr>
        <w:t xml:space="preserve">sažeto </w:t>
      </w:r>
      <w:r w:rsidRPr="00B87590">
        <w:rPr>
          <w:rFonts w:ascii="Times New Roman" w:hAnsi="Times New Roman" w:cs="Times New Roman"/>
          <w:sz w:val="24"/>
          <w:szCs w:val="24"/>
        </w:rPr>
        <w:t xml:space="preserve">prikazane u </w:t>
      </w:r>
      <w:r w:rsidR="00EA5D5E" w:rsidRPr="00B87590">
        <w:rPr>
          <w:rFonts w:ascii="Times New Roman" w:hAnsi="Times New Roman" w:cs="Times New Roman"/>
          <w:sz w:val="24"/>
          <w:szCs w:val="24"/>
        </w:rPr>
        <w:t>Tabeli 1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</w:p>
    <w:p w14:paraId="36FBE95C" w14:textId="74A6233F" w:rsidR="00916C4D" w:rsidRPr="00B87590" w:rsidRDefault="00CE7838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32FE2" wp14:editId="7927D2E0">
            <wp:extent cx="5760720" cy="2693670"/>
            <wp:effectExtent l="0" t="0" r="0" b="0"/>
            <wp:docPr id="809001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014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D1F8" w14:textId="4C71CB91" w:rsidR="009836B4" w:rsidRPr="00B87590" w:rsidRDefault="002F22FA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Aktivnosti navedene u </w:t>
      </w:r>
      <w:r w:rsidR="00EA5D5E" w:rsidRPr="00B87590">
        <w:rPr>
          <w:rFonts w:ascii="Times New Roman" w:hAnsi="Times New Roman" w:cs="Times New Roman"/>
          <w:sz w:val="24"/>
          <w:szCs w:val="24"/>
        </w:rPr>
        <w:t>T</w:t>
      </w:r>
      <w:r w:rsidRPr="00B87590">
        <w:rPr>
          <w:rFonts w:ascii="Times New Roman" w:hAnsi="Times New Roman" w:cs="Times New Roman"/>
          <w:sz w:val="24"/>
          <w:szCs w:val="24"/>
        </w:rPr>
        <w:t xml:space="preserve">abeli </w:t>
      </w:r>
      <w:r w:rsidR="00EA5D5E" w:rsidRPr="00B87590">
        <w:rPr>
          <w:rFonts w:ascii="Times New Roman" w:hAnsi="Times New Roman" w:cs="Times New Roman"/>
          <w:sz w:val="24"/>
          <w:szCs w:val="24"/>
        </w:rPr>
        <w:t>1</w:t>
      </w:r>
      <w:r w:rsidR="00BC6BE8" w:rsidRPr="00B87590">
        <w:rPr>
          <w:rFonts w:ascii="Times New Roman" w:hAnsi="Times New Roman" w:cs="Times New Roman"/>
          <w:sz w:val="24"/>
          <w:szCs w:val="24"/>
        </w:rPr>
        <w:t>.</w:t>
      </w:r>
      <w:r w:rsidR="00EA5D5E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Pr="00B87590">
        <w:rPr>
          <w:rFonts w:ascii="Times New Roman" w:hAnsi="Times New Roman" w:cs="Times New Roman"/>
          <w:sz w:val="24"/>
          <w:szCs w:val="24"/>
        </w:rPr>
        <w:t xml:space="preserve">mogu imati više izvora financiranja, a isti izvori mogu financirati </w:t>
      </w:r>
      <w:r w:rsidR="00794F07" w:rsidRPr="00B87590">
        <w:rPr>
          <w:rFonts w:ascii="Times New Roman" w:hAnsi="Times New Roman" w:cs="Times New Roman"/>
          <w:sz w:val="24"/>
          <w:szCs w:val="24"/>
        </w:rPr>
        <w:t>više</w:t>
      </w:r>
      <w:r w:rsidRPr="00B87590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791B7A45" w14:textId="77777777" w:rsidR="009836B4" w:rsidRPr="00B87590" w:rsidRDefault="009836B4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B2DB7" w14:textId="77777777" w:rsidR="003E0A56" w:rsidRPr="00B87590" w:rsidRDefault="003E0A56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EC47A" w14:textId="77777777" w:rsidR="00337210" w:rsidRPr="00B87590" w:rsidRDefault="00BB7451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 xml:space="preserve">Aktivnost A622150 - Programsko financiranje javnih instituta - Opći prihodi i primici </w:t>
      </w:r>
    </w:p>
    <w:p w14:paraId="40235DD0" w14:textId="04E51776" w:rsidR="00E05BCB" w:rsidRPr="00B87590" w:rsidRDefault="00BB7451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Aktivnost</w:t>
      </w:r>
      <w:r w:rsidR="00FB48DF" w:rsidRPr="00B87590">
        <w:rPr>
          <w:rFonts w:ascii="Times New Roman" w:hAnsi="Times New Roman" w:cs="Times New Roman"/>
          <w:sz w:val="24"/>
          <w:szCs w:val="24"/>
        </w:rPr>
        <w:t xml:space="preserve"> obuhvaća </w:t>
      </w:r>
      <w:r w:rsidRPr="00B87590">
        <w:rPr>
          <w:rFonts w:ascii="Times New Roman" w:hAnsi="Times New Roman" w:cs="Times New Roman"/>
          <w:sz w:val="24"/>
          <w:szCs w:val="24"/>
        </w:rPr>
        <w:t xml:space="preserve">osnovnu proračunsku komponentu unutar Programskog ugovora kroz koju se financiraju rashodi za zaposlene i materijalni rashodi Ekonomskog instituta, Zagreb </w:t>
      </w:r>
      <w:r w:rsidR="004F552B" w:rsidRPr="00B87590">
        <w:rPr>
          <w:rFonts w:ascii="Times New Roman" w:hAnsi="Times New Roman" w:cs="Times New Roman"/>
          <w:sz w:val="24"/>
          <w:szCs w:val="24"/>
        </w:rPr>
        <w:t>te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E05BCB" w:rsidRPr="00B87590">
        <w:rPr>
          <w:rFonts w:ascii="Times New Roman" w:hAnsi="Times New Roman" w:cs="Times New Roman"/>
          <w:sz w:val="24"/>
          <w:szCs w:val="24"/>
        </w:rPr>
        <w:t>proračunske refundacije</w:t>
      </w:r>
      <w:r w:rsidR="004F552B" w:rsidRPr="00B87590">
        <w:rPr>
          <w:rFonts w:ascii="Times New Roman" w:hAnsi="Times New Roman" w:cs="Times New Roman"/>
          <w:sz w:val="24"/>
          <w:szCs w:val="24"/>
        </w:rPr>
        <w:t xml:space="preserve"> koje su regulirane kroz Programski ugovor.</w:t>
      </w:r>
    </w:p>
    <w:p w14:paraId="5BDD12C0" w14:textId="3581AC3F" w:rsidR="00FB48DF" w:rsidRPr="00B87590" w:rsidRDefault="00BB7451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Osnovna struktura ove </w:t>
      </w:r>
      <w:r w:rsidR="00FB48DF" w:rsidRPr="00B87590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946AC2" w:rsidRPr="00B87590">
        <w:rPr>
          <w:rFonts w:ascii="Times New Roman" w:hAnsi="Times New Roman" w:cs="Times New Roman"/>
          <w:sz w:val="24"/>
          <w:szCs w:val="24"/>
        </w:rPr>
        <w:t xml:space="preserve">prikazana je </w:t>
      </w:r>
      <w:r w:rsidR="00FB48DF" w:rsidRPr="00B87590">
        <w:rPr>
          <w:rFonts w:ascii="Times New Roman" w:hAnsi="Times New Roman" w:cs="Times New Roman"/>
          <w:sz w:val="24"/>
          <w:szCs w:val="24"/>
        </w:rPr>
        <w:t xml:space="preserve">u Tabeli </w:t>
      </w:r>
      <w:r w:rsidR="00EA5D5E" w:rsidRPr="00B87590">
        <w:rPr>
          <w:rFonts w:ascii="Times New Roman" w:hAnsi="Times New Roman" w:cs="Times New Roman"/>
          <w:sz w:val="24"/>
          <w:szCs w:val="24"/>
        </w:rPr>
        <w:t>2</w:t>
      </w:r>
      <w:r w:rsidR="00FB48DF" w:rsidRPr="00B87590">
        <w:rPr>
          <w:rFonts w:ascii="Times New Roman" w:hAnsi="Times New Roman" w:cs="Times New Roman"/>
          <w:sz w:val="24"/>
          <w:szCs w:val="24"/>
        </w:rPr>
        <w:t>.</w:t>
      </w:r>
    </w:p>
    <w:p w14:paraId="33A3DD44" w14:textId="3159EB0E" w:rsidR="00FB48DF" w:rsidRPr="00B87590" w:rsidRDefault="00CC1608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9B4569" wp14:editId="7DD3E856">
            <wp:extent cx="5760720" cy="1720850"/>
            <wp:effectExtent l="0" t="0" r="0" b="0"/>
            <wp:docPr id="2063102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020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5789" w14:textId="06CB8FB4" w:rsidR="00E05BCB" w:rsidRPr="00B87590" w:rsidRDefault="00E05BCB" w:rsidP="00E05BCB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Ostvareni prihodi i rashodi </w:t>
      </w:r>
      <w:r w:rsidR="00E522D9" w:rsidRPr="00B87590">
        <w:rPr>
          <w:rFonts w:ascii="Times New Roman" w:hAnsi="Times New Roman" w:cs="Times New Roman"/>
          <w:sz w:val="24"/>
          <w:szCs w:val="24"/>
        </w:rPr>
        <w:t xml:space="preserve">osnovne komponente Programskog ugovora </w:t>
      </w:r>
      <w:r w:rsidRPr="00B87590">
        <w:rPr>
          <w:rFonts w:ascii="Times New Roman" w:hAnsi="Times New Roman" w:cs="Times New Roman"/>
          <w:sz w:val="24"/>
          <w:szCs w:val="24"/>
        </w:rPr>
        <w:t xml:space="preserve">se odnose na plaće i materijalna prava zaposlenih u iznosu od </w:t>
      </w:r>
      <w:r w:rsidR="00CC1608" w:rsidRPr="00B87590">
        <w:rPr>
          <w:rFonts w:ascii="Times New Roman" w:hAnsi="Times New Roman" w:cs="Times New Roman"/>
          <w:sz w:val="24"/>
          <w:szCs w:val="24"/>
        </w:rPr>
        <w:t>2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CC1608" w:rsidRPr="00B87590">
        <w:rPr>
          <w:rFonts w:ascii="Times New Roman" w:hAnsi="Times New Roman" w:cs="Times New Roman"/>
          <w:sz w:val="24"/>
          <w:szCs w:val="24"/>
        </w:rPr>
        <w:t>170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A32A56" w:rsidRPr="00B87590">
        <w:rPr>
          <w:rFonts w:ascii="Times New Roman" w:hAnsi="Times New Roman" w:cs="Times New Roman"/>
          <w:sz w:val="24"/>
          <w:szCs w:val="24"/>
        </w:rPr>
        <w:t>624</w:t>
      </w:r>
      <w:r w:rsidRPr="00B87590">
        <w:rPr>
          <w:rFonts w:ascii="Times New Roman" w:hAnsi="Times New Roman" w:cs="Times New Roman"/>
          <w:sz w:val="24"/>
          <w:szCs w:val="24"/>
        </w:rPr>
        <w:t>,</w:t>
      </w:r>
      <w:r w:rsidR="00A32A56" w:rsidRPr="00B87590">
        <w:rPr>
          <w:rFonts w:ascii="Times New Roman" w:hAnsi="Times New Roman" w:cs="Times New Roman"/>
          <w:sz w:val="24"/>
          <w:szCs w:val="24"/>
        </w:rPr>
        <w:t>79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CC1608" w:rsidRPr="00B87590">
        <w:rPr>
          <w:rFonts w:ascii="Times New Roman" w:hAnsi="Times New Roman" w:cs="Times New Roman"/>
          <w:sz w:val="24"/>
          <w:szCs w:val="24"/>
        </w:rPr>
        <w:t>eur</w:t>
      </w:r>
      <w:r w:rsidR="00946AC2" w:rsidRPr="00B87590">
        <w:rPr>
          <w:rFonts w:ascii="Times New Roman" w:hAnsi="Times New Roman" w:cs="Times New Roman"/>
          <w:sz w:val="24"/>
          <w:szCs w:val="24"/>
        </w:rPr>
        <w:t>a</w:t>
      </w:r>
      <w:r w:rsidR="004F552B" w:rsidRPr="00B87590">
        <w:rPr>
          <w:rFonts w:ascii="Times New Roman" w:hAnsi="Times New Roman" w:cs="Times New Roman"/>
          <w:sz w:val="24"/>
          <w:szCs w:val="24"/>
        </w:rPr>
        <w:t xml:space="preserve"> i</w:t>
      </w:r>
      <w:r w:rsidRPr="00B87590">
        <w:rPr>
          <w:rFonts w:ascii="Times New Roman" w:hAnsi="Times New Roman" w:cs="Times New Roman"/>
          <w:sz w:val="24"/>
          <w:szCs w:val="24"/>
        </w:rPr>
        <w:t xml:space="preserve"> materijalne troškove Ekonomskog instituta, Zagreb u iznosu od </w:t>
      </w:r>
      <w:r w:rsidR="00CC1608" w:rsidRPr="00B87590">
        <w:rPr>
          <w:rFonts w:ascii="Times New Roman" w:hAnsi="Times New Roman" w:cs="Times New Roman"/>
          <w:sz w:val="24"/>
          <w:szCs w:val="24"/>
        </w:rPr>
        <w:t>103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A32A56" w:rsidRPr="00B87590">
        <w:rPr>
          <w:rFonts w:ascii="Times New Roman" w:hAnsi="Times New Roman" w:cs="Times New Roman"/>
          <w:sz w:val="24"/>
          <w:szCs w:val="24"/>
        </w:rPr>
        <w:t>354</w:t>
      </w:r>
      <w:r w:rsidR="00CC1608" w:rsidRPr="00B87590">
        <w:rPr>
          <w:rFonts w:ascii="Times New Roman" w:hAnsi="Times New Roman" w:cs="Times New Roman"/>
          <w:sz w:val="24"/>
          <w:szCs w:val="24"/>
        </w:rPr>
        <w:t>,</w:t>
      </w:r>
      <w:r w:rsidR="00A32A56" w:rsidRPr="00B87590">
        <w:rPr>
          <w:rFonts w:ascii="Times New Roman" w:hAnsi="Times New Roman" w:cs="Times New Roman"/>
          <w:sz w:val="24"/>
          <w:szCs w:val="24"/>
        </w:rPr>
        <w:t>00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CC1608" w:rsidRPr="00B87590">
        <w:rPr>
          <w:rFonts w:ascii="Times New Roman" w:hAnsi="Times New Roman" w:cs="Times New Roman"/>
          <w:sz w:val="24"/>
          <w:szCs w:val="24"/>
        </w:rPr>
        <w:t>eura.</w:t>
      </w:r>
    </w:p>
    <w:p w14:paraId="376A24C5" w14:textId="743DBB54" w:rsidR="00E05BCB" w:rsidRPr="00B87590" w:rsidRDefault="00E05BCB" w:rsidP="00E05BCB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Iznos od </w:t>
      </w:r>
      <w:r w:rsidR="00CC1608" w:rsidRPr="00B87590">
        <w:rPr>
          <w:rFonts w:ascii="Times New Roman" w:hAnsi="Times New Roman" w:cs="Times New Roman"/>
          <w:sz w:val="24"/>
          <w:szCs w:val="24"/>
        </w:rPr>
        <w:t>26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CC1608" w:rsidRPr="00B87590">
        <w:rPr>
          <w:rFonts w:ascii="Times New Roman" w:hAnsi="Times New Roman" w:cs="Times New Roman"/>
          <w:sz w:val="24"/>
          <w:szCs w:val="24"/>
        </w:rPr>
        <w:t>365</w:t>
      </w:r>
      <w:r w:rsidRPr="00B87590">
        <w:rPr>
          <w:rFonts w:ascii="Times New Roman" w:hAnsi="Times New Roman" w:cs="Times New Roman"/>
          <w:sz w:val="24"/>
          <w:szCs w:val="24"/>
        </w:rPr>
        <w:t>,</w:t>
      </w:r>
      <w:r w:rsidR="00CC1608" w:rsidRPr="00B87590">
        <w:rPr>
          <w:rFonts w:ascii="Times New Roman" w:hAnsi="Times New Roman" w:cs="Times New Roman"/>
          <w:sz w:val="24"/>
          <w:szCs w:val="24"/>
        </w:rPr>
        <w:t>00</w:t>
      </w:r>
      <w:r w:rsidRPr="00B87590">
        <w:rPr>
          <w:rFonts w:ascii="Times New Roman" w:hAnsi="Times New Roman" w:cs="Times New Roman"/>
          <w:sz w:val="24"/>
          <w:szCs w:val="24"/>
        </w:rPr>
        <w:t xml:space="preserve"> EUR </w:t>
      </w:r>
      <w:r w:rsidR="00E522D9" w:rsidRPr="00B87590">
        <w:rPr>
          <w:rFonts w:ascii="Times New Roman" w:hAnsi="Times New Roman" w:cs="Times New Roman"/>
          <w:sz w:val="24"/>
          <w:szCs w:val="24"/>
        </w:rPr>
        <w:t>predstavlja</w:t>
      </w:r>
      <w:r w:rsidRPr="00B87590">
        <w:rPr>
          <w:rFonts w:ascii="Times New Roman" w:hAnsi="Times New Roman" w:cs="Times New Roman"/>
          <w:sz w:val="24"/>
          <w:szCs w:val="24"/>
        </w:rPr>
        <w:t xml:space="preserve"> refundacije nekoliko konferencija</w:t>
      </w:r>
      <w:r w:rsidR="00E522D9" w:rsidRPr="00B87590">
        <w:rPr>
          <w:rFonts w:ascii="Times New Roman" w:hAnsi="Times New Roman" w:cs="Times New Roman"/>
          <w:sz w:val="24"/>
          <w:szCs w:val="24"/>
        </w:rPr>
        <w:t xml:space="preserve"> i skupova</w:t>
      </w:r>
      <w:r w:rsidRPr="00B87590">
        <w:rPr>
          <w:rFonts w:ascii="Times New Roman" w:hAnsi="Times New Roman" w:cs="Times New Roman"/>
          <w:sz w:val="24"/>
          <w:szCs w:val="24"/>
        </w:rPr>
        <w:t xml:space="preserve"> u organizaciji Ekonomskog instituta, Zagreb</w:t>
      </w:r>
      <w:r w:rsidR="00E522D9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CC1608" w:rsidRPr="00B87590">
        <w:rPr>
          <w:rFonts w:ascii="Times New Roman" w:hAnsi="Times New Roman" w:cs="Times New Roman"/>
          <w:sz w:val="24"/>
          <w:szCs w:val="24"/>
        </w:rPr>
        <w:t>(3.565,00</w:t>
      </w:r>
      <w:r w:rsidR="00CE7838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CC1608" w:rsidRPr="00B87590">
        <w:rPr>
          <w:rFonts w:ascii="Times New Roman" w:hAnsi="Times New Roman" w:cs="Times New Roman"/>
          <w:sz w:val="24"/>
          <w:szCs w:val="24"/>
        </w:rPr>
        <w:t>eura) te refundaciju nabave zamjenskih servera (22.800,00 eura) za što je</w:t>
      </w:r>
      <w:r w:rsidR="00E522D9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4F552B" w:rsidRPr="00B87590">
        <w:rPr>
          <w:rFonts w:ascii="Times New Roman" w:hAnsi="Times New Roman" w:cs="Times New Roman"/>
          <w:sz w:val="24"/>
          <w:szCs w:val="24"/>
        </w:rPr>
        <w:t xml:space="preserve">u Programskom ugovoru </w:t>
      </w:r>
      <w:r w:rsidR="00E522D9" w:rsidRPr="00B87590">
        <w:rPr>
          <w:rFonts w:ascii="Times New Roman" w:hAnsi="Times New Roman" w:cs="Times New Roman"/>
          <w:sz w:val="24"/>
          <w:szCs w:val="24"/>
        </w:rPr>
        <w:t>bilo predviđeno financiranje iz proračuna.</w:t>
      </w:r>
    </w:p>
    <w:p w14:paraId="65141E67" w14:textId="77777777" w:rsidR="00C80A48" w:rsidRPr="00B87590" w:rsidRDefault="00C80A48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08D6B" w14:textId="77777777" w:rsidR="00337210" w:rsidRPr="00B87590" w:rsidRDefault="00DB44E4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>Aktivnost A622152 - Programsko financiranje javnih instituta - iz strukturnih i investicijskih fondova EU</w:t>
      </w:r>
    </w:p>
    <w:p w14:paraId="57E1FCCC" w14:textId="1AD56397" w:rsidR="00DB44E4" w:rsidRPr="008640C7" w:rsidRDefault="00A32A56" w:rsidP="005F668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126C3E" w:rsidRPr="00B87590">
        <w:rPr>
          <w:rFonts w:ascii="Times New Roman" w:hAnsi="Times New Roman" w:cs="Times New Roman"/>
          <w:sz w:val="24"/>
          <w:szCs w:val="24"/>
        </w:rPr>
        <w:t>3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</w:t>
      </w:r>
      <w:r w:rsidR="00126C3E" w:rsidRPr="00B87590">
        <w:rPr>
          <w:rFonts w:ascii="Times New Roman" w:hAnsi="Times New Roman" w:cs="Times New Roman"/>
          <w:sz w:val="24"/>
          <w:szCs w:val="24"/>
        </w:rPr>
        <w:t xml:space="preserve">Ekonomski institut, Zagreb sklopio je 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Programski ugovor za razdoblje 2024.-2027. godine </w:t>
      </w:r>
      <w:r w:rsidR="00126C3E" w:rsidRPr="00B87590">
        <w:rPr>
          <w:rFonts w:ascii="Times New Roman" w:hAnsi="Times New Roman" w:cs="Times New Roman"/>
          <w:sz w:val="24"/>
          <w:szCs w:val="24"/>
        </w:rPr>
        <w:t>s Ministarstvom znanosti, obrazovanja i mladih. U istoj godini u prosincu smo primili uplatu za provedbu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 aktivnosti u </w:t>
      </w:r>
      <w:r w:rsidR="00126C3E" w:rsidRPr="00B87590">
        <w:rPr>
          <w:rFonts w:ascii="Times New Roman" w:hAnsi="Times New Roman" w:cs="Times New Roman"/>
          <w:sz w:val="24"/>
          <w:szCs w:val="24"/>
        </w:rPr>
        <w:t>planiranoj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 vrijednosti za 202</w:t>
      </w:r>
      <w:r w:rsidR="00126C3E" w:rsidRPr="00B87590">
        <w:rPr>
          <w:rFonts w:ascii="Times New Roman" w:hAnsi="Times New Roman" w:cs="Times New Roman"/>
          <w:sz w:val="24"/>
          <w:szCs w:val="24"/>
        </w:rPr>
        <w:t>4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. godinu u iznosu od 149.304,45 </w:t>
      </w:r>
      <w:r w:rsidR="00126C3E" w:rsidRPr="00B87590">
        <w:rPr>
          <w:rFonts w:ascii="Times New Roman" w:hAnsi="Times New Roman" w:cs="Times New Roman"/>
          <w:sz w:val="24"/>
          <w:szCs w:val="24"/>
        </w:rPr>
        <w:t>eura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. Od tog iznosa </w:t>
      </w:r>
      <w:r w:rsidR="00126C3E" w:rsidRPr="00B87590">
        <w:rPr>
          <w:rFonts w:ascii="Times New Roman" w:hAnsi="Times New Roman" w:cs="Times New Roman"/>
          <w:sz w:val="24"/>
          <w:szCs w:val="24"/>
        </w:rPr>
        <w:t xml:space="preserve">tijekom 2024. godine 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utrošeno je 75.719,08 </w:t>
      </w:r>
      <w:r w:rsidR="00126C3E" w:rsidRPr="00B87590">
        <w:rPr>
          <w:rFonts w:ascii="Times New Roman" w:hAnsi="Times New Roman" w:cs="Times New Roman"/>
          <w:sz w:val="24"/>
          <w:szCs w:val="24"/>
        </w:rPr>
        <w:t>eura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, a neutrošena sredstva iz 2024. godine </w:t>
      </w:r>
      <w:r w:rsidR="00347B52" w:rsidRPr="00B87590">
        <w:rPr>
          <w:rFonts w:ascii="Times New Roman" w:hAnsi="Times New Roman" w:cs="Times New Roman"/>
          <w:sz w:val="24"/>
          <w:szCs w:val="24"/>
        </w:rPr>
        <w:t xml:space="preserve">u iznosu od 73.585,37 eura </w:t>
      </w:r>
      <w:r w:rsidR="00126C3E" w:rsidRPr="00B87590">
        <w:rPr>
          <w:rFonts w:ascii="Times New Roman" w:hAnsi="Times New Roman" w:cs="Times New Roman"/>
          <w:sz w:val="24"/>
          <w:szCs w:val="24"/>
        </w:rPr>
        <w:t xml:space="preserve">su se </w:t>
      </w:r>
      <w:r w:rsidR="00DB44E4" w:rsidRPr="00B87590">
        <w:rPr>
          <w:rFonts w:ascii="Times New Roman" w:hAnsi="Times New Roman" w:cs="Times New Roman"/>
          <w:sz w:val="24"/>
          <w:szCs w:val="24"/>
        </w:rPr>
        <w:t>pren</w:t>
      </w:r>
      <w:r w:rsidR="00126C3E" w:rsidRPr="00B87590">
        <w:rPr>
          <w:rFonts w:ascii="Times New Roman" w:hAnsi="Times New Roman" w:cs="Times New Roman"/>
          <w:sz w:val="24"/>
          <w:szCs w:val="24"/>
        </w:rPr>
        <w:t>ijela u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 2025. godinu zajedno s drugom uplaćenom ratom u iznosu od 171.706,30 </w:t>
      </w:r>
      <w:r w:rsidR="00126C3E" w:rsidRPr="00B87590">
        <w:rPr>
          <w:rFonts w:ascii="Times New Roman" w:hAnsi="Times New Roman" w:cs="Times New Roman"/>
          <w:sz w:val="24"/>
          <w:szCs w:val="24"/>
        </w:rPr>
        <w:t>eura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, tako da </w:t>
      </w:r>
      <w:r w:rsidR="00126C3E" w:rsidRPr="00B87590">
        <w:rPr>
          <w:rFonts w:ascii="Times New Roman" w:hAnsi="Times New Roman" w:cs="Times New Roman"/>
          <w:sz w:val="24"/>
          <w:szCs w:val="24"/>
        </w:rPr>
        <w:t>prijenos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126C3E" w:rsidRPr="00B87590">
        <w:rPr>
          <w:rFonts w:ascii="Times New Roman" w:hAnsi="Times New Roman" w:cs="Times New Roman"/>
          <w:sz w:val="24"/>
          <w:szCs w:val="24"/>
        </w:rPr>
        <w:t xml:space="preserve">iz 2024. u 2025. godinu </w:t>
      </w:r>
      <w:r w:rsidR="00DB44E4" w:rsidRPr="00B87590">
        <w:rPr>
          <w:rFonts w:ascii="Times New Roman" w:hAnsi="Times New Roman" w:cs="Times New Roman"/>
          <w:sz w:val="24"/>
          <w:szCs w:val="24"/>
        </w:rPr>
        <w:t xml:space="preserve">iznosi 245.291,67 </w:t>
      </w:r>
      <w:r w:rsidR="00126C3E" w:rsidRPr="00B87590">
        <w:rPr>
          <w:rFonts w:ascii="Times New Roman" w:hAnsi="Times New Roman" w:cs="Times New Roman"/>
          <w:sz w:val="24"/>
          <w:szCs w:val="24"/>
        </w:rPr>
        <w:t>eura</w:t>
      </w:r>
      <w:r w:rsidR="00DB44E4" w:rsidRPr="00B87590">
        <w:rPr>
          <w:rFonts w:ascii="Times New Roman" w:hAnsi="Times New Roman" w:cs="Times New Roman"/>
          <w:sz w:val="24"/>
          <w:szCs w:val="24"/>
        </w:rPr>
        <w:t>.</w:t>
      </w:r>
      <w:r w:rsidR="00337210" w:rsidRPr="00B875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368288"/>
      <w:r w:rsidR="001F5AE8" w:rsidRPr="00B87590">
        <w:rPr>
          <w:rFonts w:ascii="Times New Roman" w:hAnsi="Times New Roman" w:cs="Times New Roman"/>
          <w:sz w:val="24"/>
          <w:szCs w:val="24"/>
        </w:rPr>
        <w:t xml:space="preserve">U 2025. godini utrošeno je 135.271,29 eura te primljen iznos financiranja za 2026. godinu u iznosu od 134.830,89 eura. </w:t>
      </w:r>
      <w:r w:rsidR="00EC59B1" w:rsidRPr="00B87590">
        <w:rPr>
          <w:rFonts w:ascii="Times New Roman" w:hAnsi="Times New Roman" w:cs="Times New Roman"/>
          <w:sz w:val="24"/>
          <w:szCs w:val="24"/>
        </w:rPr>
        <w:t>P</w:t>
      </w:r>
      <w:r w:rsidR="001F5AE8" w:rsidRPr="00B87590">
        <w:rPr>
          <w:rFonts w:ascii="Times New Roman" w:hAnsi="Times New Roman" w:cs="Times New Roman"/>
          <w:sz w:val="24"/>
          <w:szCs w:val="24"/>
        </w:rPr>
        <w:t xml:space="preserve">rijenos sredstava iz 2025. u 2026. godinu </w:t>
      </w:r>
      <w:r w:rsidR="00CF199B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1F5AE8" w:rsidRPr="00B87590">
        <w:rPr>
          <w:rFonts w:ascii="Times New Roman" w:hAnsi="Times New Roman" w:cs="Times New Roman"/>
          <w:sz w:val="24"/>
          <w:szCs w:val="24"/>
        </w:rPr>
        <w:t xml:space="preserve">u iznosu od 244.851,27 eura sastoji od neutrošenih sredstava </w:t>
      </w:r>
      <w:r w:rsidR="00EC59B1" w:rsidRPr="00B87590">
        <w:rPr>
          <w:rFonts w:ascii="Times New Roman" w:hAnsi="Times New Roman" w:cs="Times New Roman"/>
          <w:sz w:val="24"/>
          <w:szCs w:val="24"/>
        </w:rPr>
        <w:t xml:space="preserve">iz 2025. godine </w:t>
      </w:r>
      <w:r w:rsidR="001F5AE8" w:rsidRPr="00B87590">
        <w:rPr>
          <w:rFonts w:ascii="Times New Roman" w:hAnsi="Times New Roman" w:cs="Times New Roman"/>
          <w:sz w:val="24"/>
          <w:szCs w:val="24"/>
        </w:rPr>
        <w:t>(110.020,38 eura) i unaprijed uplaćenog iznosa financiranja za 2026. godinu (134.830,89 eura)</w:t>
      </w:r>
      <w:bookmarkEnd w:id="0"/>
      <w:r w:rsidR="00FB2CE0" w:rsidRPr="00B87590">
        <w:rPr>
          <w:rFonts w:ascii="Times New Roman" w:hAnsi="Times New Roman" w:cs="Times New Roman"/>
          <w:sz w:val="24"/>
          <w:szCs w:val="24"/>
        </w:rPr>
        <w:t>.</w:t>
      </w:r>
      <w:r w:rsidR="00FB7FB2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9F3F26" w:rsidRPr="008640C7">
        <w:rPr>
          <w:rFonts w:ascii="Times New Roman" w:hAnsi="Times New Roman" w:cs="Times New Roman"/>
          <w:sz w:val="24"/>
          <w:szCs w:val="24"/>
        </w:rPr>
        <w:t xml:space="preserve">U nastavku provođenja ugovorenih aktivnosti </w:t>
      </w:r>
      <w:r w:rsidR="00EC7F93" w:rsidRPr="008640C7">
        <w:rPr>
          <w:rFonts w:ascii="Times New Roman" w:hAnsi="Times New Roman" w:cs="Times New Roman"/>
          <w:sz w:val="24"/>
          <w:szCs w:val="24"/>
        </w:rPr>
        <w:t xml:space="preserve">u 2026. i 2027. godini </w:t>
      </w:r>
      <w:r w:rsidR="009F3F26" w:rsidRPr="008640C7">
        <w:rPr>
          <w:rFonts w:ascii="Times New Roman" w:hAnsi="Times New Roman" w:cs="Times New Roman"/>
          <w:sz w:val="24"/>
          <w:szCs w:val="24"/>
        </w:rPr>
        <w:t xml:space="preserve">očekujemo </w:t>
      </w:r>
      <w:r w:rsidR="00B87590" w:rsidRPr="008640C7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0D72D1" w:rsidRPr="008640C7">
        <w:rPr>
          <w:rFonts w:ascii="Times New Roman" w:hAnsi="Times New Roman" w:cs="Times New Roman"/>
          <w:sz w:val="24"/>
          <w:szCs w:val="24"/>
        </w:rPr>
        <w:t>rashod</w:t>
      </w:r>
      <w:r w:rsidR="00B87590" w:rsidRPr="008640C7">
        <w:rPr>
          <w:rFonts w:ascii="Times New Roman" w:hAnsi="Times New Roman" w:cs="Times New Roman"/>
          <w:sz w:val="24"/>
          <w:szCs w:val="24"/>
        </w:rPr>
        <w:t>a</w:t>
      </w:r>
      <w:r w:rsidR="000D72D1" w:rsidRPr="008640C7">
        <w:rPr>
          <w:rFonts w:ascii="Times New Roman" w:hAnsi="Times New Roman" w:cs="Times New Roman"/>
          <w:sz w:val="24"/>
          <w:szCs w:val="24"/>
        </w:rPr>
        <w:t xml:space="preserve"> vezan</w:t>
      </w:r>
      <w:r w:rsidR="005F6681" w:rsidRPr="008640C7">
        <w:rPr>
          <w:rFonts w:ascii="Times New Roman" w:hAnsi="Times New Roman" w:cs="Times New Roman"/>
          <w:sz w:val="24"/>
          <w:szCs w:val="24"/>
        </w:rPr>
        <w:t>ih</w:t>
      </w:r>
      <w:r w:rsidR="000D72D1" w:rsidRPr="008640C7">
        <w:rPr>
          <w:rFonts w:ascii="Times New Roman" w:hAnsi="Times New Roman" w:cs="Times New Roman"/>
          <w:sz w:val="24"/>
          <w:szCs w:val="24"/>
        </w:rPr>
        <w:t xml:space="preserve"> za provedbu izvedbene komponente Programskog ugovora (</w:t>
      </w:r>
      <w:r w:rsidR="00DC427D" w:rsidRPr="008640C7">
        <w:rPr>
          <w:rFonts w:ascii="Times New Roman" w:hAnsi="Times New Roman" w:cs="Times New Roman"/>
          <w:sz w:val="24"/>
          <w:szCs w:val="24"/>
        </w:rPr>
        <w:t xml:space="preserve">ponajprije </w:t>
      </w:r>
      <w:r w:rsidR="000D72D1" w:rsidRPr="008640C7">
        <w:rPr>
          <w:rFonts w:ascii="Times New Roman" w:hAnsi="Times New Roman" w:cs="Times New Roman"/>
          <w:sz w:val="24"/>
          <w:szCs w:val="24"/>
        </w:rPr>
        <w:t>provedba istraživačkih projekata</w:t>
      </w:r>
      <w:r w:rsidR="00451AA3" w:rsidRPr="008640C7">
        <w:rPr>
          <w:rFonts w:ascii="Times New Roman" w:hAnsi="Times New Roman" w:cs="Times New Roman"/>
          <w:sz w:val="24"/>
          <w:szCs w:val="24"/>
        </w:rPr>
        <w:t>)</w:t>
      </w:r>
      <w:r w:rsidR="005F6681" w:rsidRPr="008640C7">
        <w:rPr>
          <w:rFonts w:ascii="Times New Roman" w:hAnsi="Times New Roman" w:cs="Times New Roman"/>
          <w:sz w:val="24"/>
          <w:szCs w:val="24"/>
        </w:rPr>
        <w:t>.</w:t>
      </w:r>
      <w:r w:rsidR="000D72D1" w:rsidRPr="008640C7">
        <w:rPr>
          <w:rFonts w:ascii="Times New Roman" w:hAnsi="Times New Roman" w:cs="Times New Roman"/>
          <w:sz w:val="24"/>
          <w:szCs w:val="24"/>
        </w:rPr>
        <w:t xml:space="preserve"> </w:t>
      </w:r>
      <w:r w:rsidR="00DC427D" w:rsidRPr="008640C7">
        <w:rPr>
          <w:rFonts w:ascii="Times New Roman" w:hAnsi="Times New Roman" w:cs="Times New Roman"/>
          <w:sz w:val="24"/>
          <w:szCs w:val="24"/>
        </w:rPr>
        <w:t xml:space="preserve">Najveći dio znanstvenoistraživačkog rada </w:t>
      </w:r>
      <w:r w:rsidR="005805B8" w:rsidRPr="008640C7">
        <w:rPr>
          <w:rFonts w:ascii="Times New Roman" w:hAnsi="Times New Roman" w:cs="Times New Roman"/>
          <w:sz w:val="24"/>
          <w:szCs w:val="24"/>
        </w:rPr>
        <w:t>u protekle se dvije godine kao i u</w:t>
      </w:r>
      <w:r w:rsidR="00DC427D" w:rsidRPr="008640C7">
        <w:rPr>
          <w:rFonts w:ascii="Times New Roman" w:hAnsi="Times New Roman" w:cs="Times New Roman"/>
          <w:sz w:val="24"/>
          <w:szCs w:val="24"/>
        </w:rPr>
        <w:t xml:space="preserve"> nadolazećem razdoblju ostvaruje provedbom izvedbene komponente Programskog ugovora koji je EIZ potpisao s MZOM-om za razdoblje od 1. siječnja 2024. do 31. prosinca 2027. U sklopu izvedbene komponente Programskog ugovora ugovorena su četiri </w:t>
      </w:r>
      <w:r w:rsidR="00DC427D" w:rsidRPr="008640C7">
        <w:rPr>
          <w:rFonts w:ascii="Times New Roman" w:hAnsi="Times New Roman" w:cs="Times New Roman"/>
          <w:sz w:val="24"/>
          <w:szCs w:val="24"/>
        </w:rPr>
        <w:lastRenderedPageBreak/>
        <w:t xml:space="preserve">znanstvenoistraživačka projekta: </w:t>
      </w:r>
      <w:bookmarkStart w:id="1" w:name="_Hlk212109498"/>
      <w:r w:rsidR="00DC427D" w:rsidRPr="008640C7">
        <w:rPr>
          <w:rFonts w:ascii="Times New Roman" w:hAnsi="Times New Roman" w:cs="Times New Roman"/>
          <w:sz w:val="24"/>
          <w:szCs w:val="24"/>
        </w:rPr>
        <w:t>Je li makroekonomska konvergencija Hrvatske održiva? (JMKHO); Odrednice jačanja tehnologijskih sposobnosti različitih sektora (OTS); Izazovi lokalnog i regionalnog razvoja u Hrvatskoj (RELI2); Tržište rada i društveno blagostanje u uvjetima starenja stanovništva (TRADSTAR)</w:t>
      </w:r>
      <w:bookmarkEnd w:id="1"/>
      <w:r w:rsidR="00DC427D" w:rsidRPr="008640C7">
        <w:rPr>
          <w:rFonts w:ascii="Times New Roman" w:hAnsi="Times New Roman" w:cs="Times New Roman"/>
          <w:sz w:val="24"/>
          <w:szCs w:val="24"/>
        </w:rPr>
        <w:t xml:space="preserve">. </w:t>
      </w:r>
      <w:r w:rsidR="005805B8" w:rsidRPr="008640C7">
        <w:rPr>
          <w:rFonts w:ascii="Times New Roman" w:hAnsi="Times New Roman" w:cs="Times New Roman"/>
          <w:sz w:val="24"/>
          <w:szCs w:val="24"/>
        </w:rPr>
        <w:t>U sklopu izve</w:t>
      </w:r>
      <w:r w:rsidR="005F6681" w:rsidRPr="008640C7">
        <w:rPr>
          <w:rFonts w:ascii="Times New Roman" w:hAnsi="Times New Roman" w:cs="Times New Roman"/>
          <w:sz w:val="24"/>
          <w:szCs w:val="24"/>
        </w:rPr>
        <w:t>d</w:t>
      </w:r>
      <w:r w:rsidR="005805B8" w:rsidRPr="008640C7">
        <w:rPr>
          <w:rFonts w:ascii="Times New Roman" w:hAnsi="Times New Roman" w:cs="Times New Roman"/>
          <w:sz w:val="24"/>
          <w:szCs w:val="24"/>
        </w:rPr>
        <w:t xml:space="preserve">bene komponente u protekle dvije godine i u nadolazećem razdoblju provode se aktivnosti popularizacija znanosti i aktivnosti održavanja </w:t>
      </w:r>
      <w:r w:rsidR="007F6FC9" w:rsidRPr="008640C7">
        <w:rPr>
          <w:rFonts w:ascii="Times New Roman" w:hAnsi="Times New Roman" w:cs="Times New Roman"/>
          <w:sz w:val="24"/>
          <w:szCs w:val="24"/>
        </w:rPr>
        <w:t>radionica i aktivnosti vezane za objavu publikacije Sektorske analize</w:t>
      </w:r>
      <w:r w:rsidR="005805B8" w:rsidRPr="008640C7">
        <w:rPr>
          <w:rFonts w:ascii="Times New Roman" w:hAnsi="Times New Roman" w:cs="Times New Roman"/>
          <w:sz w:val="24"/>
          <w:szCs w:val="24"/>
        </w:rPr>
        <w:t xml:space="preserve"> koje su financirane </w:t>
      </w:r>
      <w:r w:rsidR="007F6FC9" w:rsidRPr="008640C7">
        <w:rPr>
          <w:rFonts w:ascii="Times New Roman" w:hAnsi="Times New Roman" w:cs="Times New Roman"/>
          <w:sz w:val="24"/>
          <w:szCs w:val="24"/>
        </w:rPr>
        <w:t>odnosno</w:t>
      </w:r>
      <w:r w:rsidR="005805B8" w:rsidRPr="008640C7">
        <w:rPr>
          <w:rFonts w:ascii="Times New Roman" w:hAnsi="Times New Roman" w:cs="Times New Roman"/>
          <w:sz w:val="24"/>
          <w:szCs w:val="24"/>
        </w:rPr>
        <w:t xml:space="preserve"> sufinancirane iz Nacionalnog plana oporavka i otpornosti 2021. — 2026. — </w:t>
      </w:r>
      <w:proofErr w:type="spellStart"/>
      <w:r w:rsidR="005805B8" w:rsidRPr="008640C7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="005805B8" w:rsidRPr="008640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81F6F" w14:textId="77777777" w:rsidR="00241B45" w:rsidRPr="008640C7" w:rsidRDefault="00241B45" w:rsidP="005F668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30ACB" w14:textId="3412CCF4" w:rsidR="00241B45" w:rsidRPr="008640C7" w:rsidRDefault="00241B45" w:rsidP="005F668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Tijekom prve dvije godine (2024. i 2025. godina) provedbe ranije spomenuta četiri znanstvenoistraživačka projekta preostao je dio neutrošenih sredstava u odnosu na planirane rashode projekata. Neutrošena sredstva posljedica su različitih dinamika provedbe projektnih aktivnosti pri čemu se provedba određenih aktivnosti produžila, a time i s njima povezani troškovi</w:t>
      </w:r>
      <w:r w:rsidR="000056C2" w:rsidRPr="008640C7">
        <w:rPr>
          <w:rFonts w:ascii="Times New Roman" w:hAnsi="Times New Roman" w:cs="Times New Roman"/>
          <w:sz w:val="24"/>
          <w:szCs w:val="24"/>
        </w:rPr>
        <w:t>.</w:t>
      </w:r>
      <w:r w:rsidRPr="008640C7">
        <w:rPr>
          <w:rFonts w:ascii="Times New Roman" w:hAnsi="Times New Roman" w:cs="Times New Roman"/>
          <w:sz w:val="24"/>
          <w:szCs w:val="24"/>
        </w:rPr>
        <w:t xml:space="preserve"> Neki od troškovno značajnijih neutrošenih sredstava odnosili su se na </w:t>
      </w:r>
      <w:r w:rsidR="00EF782F" w:rsidRPr="008640C7">
        <w:rPr>
          <w:rFonts w:ascii="Times New Roman" w:hAnsi="Times New Roman" w:cs="Times New Roman"/>
          <w:sz w:val="24"/>
          <w:szCs w:val="24"/>
        </w:rPr>
        <w:t xml:space="preserve">usavršavanja i mobilnosti istraživača te </w:t>
      </w:r>
      <w:r w:rsidRPr="008640C7">
        <w:rPr>
          <w:rFonts w:ascii="Times New Roman" w:hAnsi="Times New Roman" w:cs="Times New Roman"/>
          <w:sz w:val="24"/>
          <w:szCs w:val="24"/>
        </w:rPr>
        <w:t>planirane/ugovorene ankete koje nisu završene unutar prve dvije godine, već im ugovaranje/</w:t>
      </w:r>
      <w:r w:rsidR="000056C2" w:rsidRPr="008640C7">
        <w:rPr>
          <w:rFonts w:ascii="Times New Roman" w:hAnsi="Times New Roman" w:cs="Times New Roman"/>
          <w:sz w:val="24"/>
          <w:szCs w:val="24"/>
        </w:rPr>
        <w:t>plaćanje</w:t>
      </w:r>
      <w:r w:rsidRPr="008640C7">
        <w:rPr>
          <w:rFonts w:ascii="Times New Roman" w:hAnsi="Times New Roman" w:cs="Times New Roman"/>
          <w:sz w:val="24"/>
          <w:szCs w:val="24"/>
        </w:rPr>
        <w:t xml:space="preserve"> slijedi u narednom razdoblju.</w:t>
      </w:r>
      <w:r w:rsidR="000056C2" w:rsidRPr="008640C7">
        <w:rPr>
          <w:rFonts w:ascii="Times New Roman" w:hAnsi="Times New Roman" w:cs="Times New Roman"/>
          <w:sz w:val="24"/>
          <w:szCs w:val="24"/>
        </w:rPr>
        <w:t xml:space="preserve"> P</w:t>
      </w:r>
      <w:r w:rsidRPr="008640C7">
        <w:rPr>
          <w:rFonts w:ascii="Times New Roman" w:hAnsi="Times New Roman" w:cs="Times New Roman"/>
          <w:sz w:val="24"/>
          <w:szCs w:val="24"/>
        </w:rPr>
        <w:t xml:space="preserve">lanirani troškovi objave u otvorenom pristupu nisu realizirani jer su radovi još u postupcima recenzije ili objave. </w:t>
      </w:r>
      <w:r w:rsidR="000056C2" w:rsidRPr="008640C7">
        <w:rPr>
          <w:rFonts w:ascii="Times New Roman" w:hAnsi="Times New Roman" w:cs="Times New Roman"/>
          <w:sz w:val="24"/>
          <w:szCs w:val="24"/>
        </w:rPr>
        <w:t>K</w:t>
      </w:r>
      <w:r w:rsidRPr="008640C7">
        <w:rPr>
          <w:rFonts w:ascii="Times New Roman" w:hAnsi="Times New Roman" w:cs="Times New Roman"/>
          <w:sz w:val="24"/>
          <w:szCs w:val="24"/>
        </w:rPr>
        <w:t>od nekih se projekata ciljano ostvaruju uštede jer je već sada jasno da će troškovi u narednim razdobljima biti veći u odnosu na planirane 2023. godine.</w:t>
      </w:r>
    </w:p>
    <w:p w14:paraId="6692FAD8" w14:textId="77777777" w:rsidR="00FB2CE0" w:rsidRPr="00B87590" w:rsidRDefault="00FB2CE0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26B1B" w14:textId="54B2BF93" w:rsidR="00DB44E4" w:rsidRPr="00B87590" w:rsidRDefault="00A32A56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6C3DCC" wp14:editId="6FB0664A">
            <wp:extent cx="5760720" cy="1060450"/>
            <wp:effectExtent l="0" t="0" r="0" b="6350"/>
            <wp:docPr id="31872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268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2016" w14:textId="77777777" w:rsidR="00DB44E4" w:rsidRPr="00B87590" w:rsidRDefault="00DB44E4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BA541" w14:textId="6D3A8946" w:rsidR="00DB44E4" w:rsidRPr="00B87590" w:rsidRDefault="00337210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>Aktivnost A622151 - Programsko financiranje javnih instituta - iz evidencijskih prihoda</w:t>
      </w:r>
    </w:p>
    <w:p w14:paraId="20C90D6D" w14:textId="28E74EEB" w:rsidR="00337210" w:rsidRPr="00B87590" w:rsidRDefault="00337210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0F135C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smo dio vlastitih sredstva, sukladno Programskom ugovoru alocirali na aktivnosti vezane uz provedbu Programskog ugovora kao sufinanciranje. </w:t>
      </w:r>
    </w:p>
    <w:p w14:paraId="7ED1908B" w14:textId="17A8208C" w:rsidR="00337210" w:rsidRPr="00B87590" w:rsidRDefault="000F135C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F54918" wp14:editId="55420CE6">
            <wp:extent cx="5760720" cy="1192530"/>
            <wp:effectExtent l="0" t="0" r="0" b="7620"/>
            <wp:docPr id="1904167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6798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9D11" w14:textId="340C767D" w:rsidR="00337210" w:rsidRPr="00B87590" w:rsidRDefault="00E84B39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Sufinancirali smo </w:t>
      </w:r>
      <w:r w:rsidR="000F135C" w:rsidRPr="00B87590">
        <w:rPr>
          <w:rFonts w:ascii="Times New Roman" w:hAnsi="Times New Roman" w:cs="Times New Roman"/>
          <w:sz w:val="24"/>
          <w:szCs w:val="24"/>
        </w:rPr>
        <w:t xml:space="preserve">četiri studentske radionice u </w:t>
      </w:r>
      <w:r w:rsidR="000E76C2" w:rsidRPr="00B87590">
        <w:rPr>
          <w:rFonts w:ascii="Times New Roman" w:hAnsi="Times New Roman" w:cs="Times New Roman"/>
          <w:sz w:val="24"/>
          <w:szCs w:val="24"/>
        </w:rPr>
        <w:t xml:space="preserve">organizaciji </w:t>
      </w:r>
      <w:r w:rsidR="000F135C" w:rsidRPr="00B87590">
        <w:rPr>
          <w:rFonts w:ascii="Times New Roman" w:hAnsi="Times New Roman" w:cs="Times New Roman"/>
          <w:sz w:val="24"/>
          <w:szCs w:val="24"/>
        </w:rPr>
        <w:t xml:space="preserve">Ekonomskog instituta, Zagreb, </w:t>
      </w:r>
      <w:r w:rsidR="00314B2F" w:rsidRPr="00B87590">
        <w:rPr>
          <w:rFonts w:ascii="Times New Roman" w:hAnsi="Times New Roman" w:cs="Times New Roman"/>
          <w:sz w:val="24"/>
          <w:szCs w:val="24"/>
        </w:rPr>
        <w:t xml:space="preserve">zatim </w:t>
      </w:r>
      <w:r w:rsidR="000F135C" w:rsidRPr="00B87590">
        <w:rPr>
          <w:rFonts w:ascii="Times New Roman" w:hAnsi="Times New Roman" w:cs="Times New Roman"/>
          <w:sz w:val="24"/>
          <w:szCs w:val="24"/>
        </w:rPr>
        <w:t xml:space="preserve">rashode koji se odnose na poboljšanje energetske učinkovitosti </w:t>
      </w:r>
      <w:r w:rsidR="000E76C2" w:rsidRPr="00B87590">
        <w:rPr>
          <w:rFonts w:ascii="Times New Roman" w:hAnsi="Times New Roman" w:cs="Times New Roman"/>
          <w:sz w:val="24"/>
          <w:szCs w:val="24"/>
        </w:rPr>
        <w:t xml:space="preserve">te rashode vezane uz aktivnosti </w:t>
      </w:r>
      <w:r w:rsidR="00FB7FB2" w:rsidRPr="00B87590">
        <w:rPr>
          <w:rFonts w:ascii="Times New Roman" w:hAnsi="Times New Roman" w:cs="Times New Roman"/>
          <w:sz w:val="24"/>
          <w:szCs w:val="24"/>
        </w:rPr>
        <w:t xml:space="preserve">vlastite </w:t>
      </w:r>
      <w:r w:rsidR="000E76C2" w:rsidRPr="00B87590">
        <w:rPr>
          <w:rFonts w:ascii="Times New Roman" w:hAnsi="Times New Roman" w:cs="Times New Roman"/>
          <w:sz w:val="24"/>
          <w:szCs w:val="24"/>
        </w:rPr>
        <w:t xml:space="preserve">serijske publikacije </w:t>
      </w:r>
      <w:r w:rsidR="000E76C2" w:rsidRPr="00B87590">
        <w:rPr>
          <w:rFonts w:ascii="Times New Roman" w:hAnsi="Times New Roman" w:cs="Times New Roman"/>
          <w:i/>
          <w:iCs/>
          <w:sz w:val="24"/>
          <w:szCs w:val="24"/>
        </w:rPr>
        <w:t>Sektorske analize</w:t>
      </w:r>
      <w:r w:rsidR="009F3F26" w:rsidRPr="00B8759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82DD11" w14:textId="77777777" w:rsidR="007623A1" w:rsidRPr="00B87590" w:rsidRDefault="007623A1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49E32" w14:textId="0310BF2D" w:rsidR="000B15CA" w:rsidRPr="00B87590" w:rsidRDefault="000B15CA" w:rsidP="00B70A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 A622153 - Samostalna djelatnost javnih instituta - iz evidencijskih prihoda</w:t>
      </w:r>
    </w:p>
    <w:p w14:paraId="7BF21D3F" w14:textId="779EF1E8" w:rsidR="000B15CA" w:rsidRPr="00B87590" w:rsidRDefault="000B15CA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931FFE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Samostalna djelatnost javnih instituta - iz evidencijskih prihoda se provodi kroz više izvora financiranja, kao što prikazuje Tabela </w:t>
      </w:r>
      <w:r w:rsidR="00931FFE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</w:p>
    <w:p w14:paraId="792345D3" w14:textId="0D059632" w:rsidR="000B15CA" w:rsidRPr="00B87590" w:rsidRDefault="00931FFE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5FB6E9" wp14:editId="6D9F3258">
            <wp:extent cx="5760720" cy="1355725"/>
            <wp:effectExtent l="0" t="0" r="0" b="0"/>
            <wp:docPr id="2032609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096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675E" w14:textId="0E71714B" w:rsidR="000B15CA" w:rsidRPr="00B87590" w:rsidRDefault="00081AA7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Na izvoru financiranja </w:t>
      </w:r>
      <w:r w:rsidRPr="00B87590">
        <w:rPr>
          <w:rFonts w:ascii="Times New Roman" w:hAnsi="Times New Roman" w:cs="Times New Roman"/>
          <w:i/>
          <w:iCs/>
          <w:sz w:val="24"/>
          <w:szCs w:val="24"/>
        </w:rPr>
        <w:t>31 Vlastiti prihodi</w:t>
      </w:r>
      <w:r w:rsidRPr="00B87590">
        <w:rPr>
          <w:rFonts w:ascii="Times New Roman" w:hAnsi="Times New Roman" w:cs="Times New Roman"/>
          <w:sz w:val="24"/>
          <w:szCs w:val="24"/>
        </w:rPr>
        <w:t xml:space="preserve"> u 202</w:t>
      </w:r>
      <w:r w:rsidR="00931FFE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</w:t>
      </w:r>
      <w:r w:rsidR="00ED31A8" w:rsidRPr="00B87590">
        <w:rPr>
          <w:rFonts w:ascii="Times New Roman" w:hAnsi="Times New Roman" w:cs="Times New Roman"/>
          <w:sz w:val="24"/>
          <w:szCs w:val="24"/>
        </w:rPr>
        <w:t>najznačajniji ostvareni prihodi odnose se na</w:t>
      </w:r>
      <w:r w:rsidRPr="00B87590">
        <w:rPr>
          <w:rFonts w:ascii="Times New Roman" w:hAnsi="Times New Roman" w:cs="Times New Roman"/>
          <w:sz w:val="24"/>
          <w:szCs w:val="24"/>
        </w:rPr>
        <w:t xml:space="preserve"> prihode od projekata na tržištu u iznosu od </w:t>
      </w:r>
      <w:r w:rsidR="00931FFE" w:rsidRPr="00B87590">
        <w:rPr>
          <w:rFonts w:ascii="Times New Roman" w:hAnsi="Times New Roman" w:cs="Times New Roman"/>
          <w:sz w:val="24"/>
          <w:szCs w:val="24"/>
        </w:rPr>
        <w:t>171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931FFE" w:rsidRPr="00B87590">
        <w:rPr>
          <w:rFonts w:ascii="Times New Roman" w:hAnsi="Times New Roman" w:cs="Times New Roman"/>
          <w:sz w:val="24"/>
          <w:szCs w:val="24"/>
        </w:rPr>
        <w:t>9</w:t>
      </w:r>
      <w:r w:rsidR="00ED31A8" w:rsidRPr="00B87590">
        <w:rPr>
          <w:rFonts w:ascii="Times New Roman" w:hAnsi="Times New Roman" w:cs="Times New Roman"/>
          <w:sz w:val="24"/>
          <w:szCs w:val="24"/>
        </w:rPr>
        <w:t>78</w:t>
      </w:r>
      <w:r w:rsidRPr="00B87590">
        <w:rPr>
          <w:rFonts w:ascii="Times New Roman" w:hAnsi="Times New Roman" w:cs="Times New Roman"/>
          <w:sz w:val="24"/>
          <w:szCs w:val="24"/>
        </w:rPr>
        <w:t>,</w:t>
      </w:r>
      <w:r w:rsidR="00ED31A8" w:rsidRPr="00B87590">
        <w:rPr>
          <w:rFonts w:ascii="Times New Roman" w:hAnsi="Times New Roman" w:cs="Times New Roman"/>
          <w:sz w:val="24"/>
          <w:szCs w:val="24"/>
        </w:rPr>
        <w:t>31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ED31A8" w:rsidRPr="00B87590">
        <w:rPr>
          <w:rFonts w:ascii="Times New Roman" w:hAnsi="Times New Roman" w:cs="Times New Roman"/>
          <w:sz w:val="24"/>
          <w:szCs w:val="24"/>
        </w:rPr>
        <w:t>eur</w:t>
      </w:r>
      <w:r w:rsidR="00CA7B3F" w:rsidRPr="00B87590">
        <w:rPr>
          <w:rFonts w:ascii="Times New Roman" w:hAnsi="Times New Roman" w:cs="Times New Roman"/>
          <w:sz w:val="24"/>
          <w:szCs w:val="24"/>
        </w:rPr>
        <w:t>o</w:t>
      </w:r>
      <w:r w:rsidR="00ED31A8" w:rsidRPr="00B87590">
        <w:rPr>
          <w:rFonts w:ascii="Times New Roman" w:hAnsi="Times New Roman" w:cs="Times New Roman"/>
          <w:sz w:val="24"/>
          <w:szCs w:val="24"/>
        </w:rPr>
        <w:t xml:space="preserve"> i </w:t>
      </w:r>
      <w:r w:rsidRPr="00B87590">
        <w:rPr>
          <w:rFonts w:ascii="Times New Roman" w:hAnsi="Times New Roman" w:cs="Times New Roman"/>
          <w:sz w:val="24"/>
          <w:szCs w:val="24"/>
        </w:rPr>
        <w:t xml:space="preserve">prihode od dionica u iznosu od 103.873,00 </w:t>
      </w:r>
      <w:r w:rsidR="00ED31A8" w:rsidRPr="00B87590">
        <w:rPr>
          <w:rFonts w:ascii="Times New Roman" w:hAnsi="Times New Roman" w:cs="Times New Roman"/>
          <w:sz w:val="24"/>
          <w:szCs w:val="24"/>
        </w:rPr>
        <w:t>eura</w:t>
      </w:r>
      <w:r w:rsidRPr="00B87590">
        <w:rPr>
          <w:rFonts w:ascii="Times New Roman" w:hAnsi="Times New Roman" w:cs="Times New Roman"/>
          <w:sz w:val="24"/>
          <w:szCs w:val="24"/>
        </w:rPr>
        <w:t>. Dio vlastitih prihoda smo alocirali kao sufinanciranje programskom ugovoru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 u iznosu stvarnih rashoda</w:t>
      </w:r>
      <w:r w:rsidR="00ED31A8" w:rsidRPr="00B87590">
        <w:rPr>
          <w:rFonts w:ascii="Times New Roman" w:hAnsi="Times New Roman" w:cs="Times New Roman"/>
          <w:sz w:val="24"/>
          <w:szCs w:val="24"/>
        </w:rPr>
        <w:t xml:space="preserve"> (Tabela 4)</w:t>
      </w:r>
      <w:r w:rsidRPr="00B87590">
        <w:rPr>
          <w:rFonts w:ascii="Times New Roman" w:hAnsi="Times New Roman" w:cs="Times New Roman"/>
          <w:sz w:val="24"/>
          <w:szCs w:val="24"/>
        </w:rPr>
        <w:t xml:space="preserve">. Rashodi su pokrivali troškove provedbe tržišnih projekata, plaće zaposlenih, materijalne rashode i financijske rashode </w:t>
      </w:r>
      <w:r w:rsidR="007C15B1" w:rsidRPr="00B87590">
        <w:rPr>
          <w:rFonts w:ascii="Times New Roman" w:hAnsi="Times New Roman" w:cs="Times New Roman"/>
          <w:sz w:val="24"/>
          <w:szCs w:val="24"/>
        </w:rPr>
        <w:t>Ekonomskog i</w:t>
      </w:r>
      <w:r w:rsidRPr="00B87590">
        <w:rPr>
          <w:rFonts w:ascii="Times New Roman" w:hAnsi="Times New Roman" w:cs="Times New Roman"/>
          <w:sz w:val="24"/>
          <w:szCs w:val="24"/>
        </w:rPr>
        <w:t>nstituta</w:t>
      </w:r>
      <w:r w:rsidR="007C15B1" w:rsidRPr="00B87590">
        <w:rPr>
          <w:rFonts w:ascii="Times New Roman" w:hAnsi="Times New Roman" w:cs="Times New Roman"/>
          <w:sz w:val="24"/>
          <w:szCs w:val="24"/>
        </w:rPr>
        <w:t>, Zagreb</w:t>
      </w:r>
      <w:r w:rsidRPr="00B87590">
        <w:rPr>
          <w:rFonts w:ascii="Times New Roman" w:hAnsi="Times New Roman" w:cs="Times New Roman"/>
          <w:sz w:val="24"/>
          <w:szCs w:val="24"/>
        </w:rPr>
        <w:t>.</w:t>
      </w:r>
      <w:r w:rsidR="00237E74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073548" w:rsidRPr="00B87590">
        <w:rPr>
          <w:rFonts w:ascii="Times New Roman" w:hAnsi="Times New Roman" w:cs="Times New Roman"/>
          <w:sz w:val="24"/>
          <w:szCs w:val="24"/>
        </w:rPr>
        <w:t xml:space="preserve">Neutrošena sredstva iz 2025. godine prenose se </w:t>
      </w:r>
      <w:r w:rsidR="00237E74" w:rsidRPr="00B87590">
        <w:rPr>
          <w:rFonts w:ascii="Times New Roman" w:hAnsi="Times New Roman" w:cs="Times New Roman"/>
          <w:sz w:val="24"/>
          <w:szCs w:val="24"/>
        </w:rPr>
        <w:t xml:space="preserve">u sljedeću godinu u iznosu od </w:t>
      </w:r>
      <w:r w:rsidR="00ED31A8" w:rsidRPr="00B87590">
        <w:rPr>
          <w:rFonts w:ascii="Times New Roman" w:hAnsi="Times New Roman" w:cs="Times New Roman"/>
          <w:sz w:val="24"/>
          <w:szCs w:val="24"/>
        </w:rPr>
        <w:t>593</w:t>
      </w:r>
      <w:r w:rsidR="00237E74" w:rsidRPr="00B87590">
        <w:rPr>
          <w:rFonts w:ascii="Times New Roman" w:hAnsi="Times New Roman" w:cs="Times New Roman"/>
          <w:sz w:val="24"/>
          <w:szCs w:val="24"/>
        </w:rPr>
        <w:t>.</w:t>
      </w:r>
      <w:r w:rsidR="00ED31A8" w:rsidRPr="00B87590">
        <w:rPr>
          <w:rFonts w:ascii="Times New Roman" w:hAnsi="Times New Roman" w:cs="Times New Roman"/>
          <w:sz w:val="24"/>
          <w:szCs w:val="24"/>
        </w:rPr>
        <w:t>338</w:t>
      </w:r>
      <w:r w:rsidR="00237E74" w:rsidRPr="00B87590">
        <w:rPr>
          <w:rFonts w:ascii="Times New Roman" w:hAnsi="Times New Roman" w:cs="Times New Roman"/>
          <w:sz w:val="24"/>
          <w:szCs w:val="24"/>
        </w:rPr>
        <w:t>,</w:t>
      </w:r>
      <w:r w:rsidR="00ED31A8" w:rsidRPr="00B87590">
        <w:rPr>
          <w:rFonts w:ascii="Times New Roman" w:hAnsi="Times New Roman" w:cs="Times New Roman"/>
          <w:sz w:val="24"/>
          <w:szCs w:val="24"/>
        </w:rPr>
        <w:t>73</w:t>
      </w:r>
      <w:r w:rsidR="00237E74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ED31A8" w:rsidRPr="00B87590">
        <w:rPr>
          <w:rFonts w:ascii="Times New Roman" w:hAnsi="Times New Roman" w:cs="Times New Roman"/>
          <w:sz w:val="24"/>
          <w:szCs w:val="24"/>
        </w:rPr>
        <w:t>eura</w:t>
      </w:r>
      <w:r w:rsidR="00237E74" w:rsidRPr="00B87590">
        <w:rPr>
          <w:rFonts w:ascii="Times New Roman" w:hAnsi="Times New Roman" w:cs="Times New Roman"/>
          <w:sz w:val="24"/>
          <w:szCs w:val="24"/>
        </w:rPr>
        <w:t>.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65C86" w14:textId="77777777" w:rsidR="00294B81" w:rsidRPr="00B87590" w:rsidRDefault="00237E74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Na izvoru financiranja </w:t>
      </w:r>
      <w:r w:rsidRPr="00B87590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="007C15B1" w:rsidRPr="00B87590">
        <w:rPr>
          <w:rFonts w:ascii="Times New Roman" w:hAnsi="Times New Roman" w:cs="Times New Roman"/>
          <w:i/>
          <w:iCs/>
          <w:sz w:val="24"/>
          <w:szCs w:val="24"/>
        </w:rPr>
        <w:t xml:space="preserve"> EU pomoći</w:t>
      </w:r>
      <w:r w:rsidRPr="00B87590">
        <w:rPr>
          <w:rFonts w:ascii="Times New Roman" w:hAnsi="Times New Roman" w:cs="Times New Roman"/>
          <w:sz w:val="24"/>
          <w:szCs w:val="24"/>
        </w:rPr>
        <w:t xml:space="preserve"> prihodi </w:t>
      </w:r>
      <w:r w:rsidR="00ED31A8" w:rsidRPr="00B87590">
        <w:rPr>
          <w:rFonts w:ascii="Times New Roman" w:hAnsi="Times New Roman" w:cs="Times New Roman"/>
          <w:sz w:val="24"/>
          <w:szCs w:val="24"/>
        </w:rPr>
        <w:t>nisu ostvareni u 2025. godini jer uplata za EU projekt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- Stvaranje politike I&amp;R-a, provedba i podrška na zapadnom Balkanu</w:t>
      </w:r>
      <w:r w:rsidR="00ED31A8" w:rsidRPr="00B87590">
        <w:rPr>
          <w:rFonts w:ascii="Times New Roman" w:hAnsi="Times New Roman" w:cs="Times New Roman"/>
          <w:sz w:val="24"/>
          <w:szCs w:val="24"/>
        </w:rPr>
        <w:t xml:space="preserve"> nije dospjela, očekuje se početkom 2026. godine</w:t>
      </w:r>
      <w:r w:rsidRPr="00B87590">
        <w:rPr>
          <w:rFonts w:ascii="Times New Roman" w:hAnsi="Times New Roman" w:cs="Times New Roman"/>
          <w:sz w:val="24"/>
          <w:szCs w:val="24"/>
        </w:rPr>
        <w:t xml:space="preserve">. Projekt je ugovoren s Europskom komisijom unutar okvirnog programa Obzor Europa s trajanjem od 1. ožujka 2022. godine do </w:t>
      </w:r>
      <w:r w:rsidR="00CA7B3F" w:rsidRPr="00B87590">
        <w:rPr>
          <w:rFonts w:ascii="Times New Roman" w:hAnsi="Times New Roman" w:cs="Times New Roman"/>
          <w:sz w:val="24"/>
          <w:szCs w:val="24"/>
        </w:rPr>
        <w:t>30</w:t>
      </w:r>
      <w:r w:rsidRPr="00B87590">
        <w:rPr>
          <w:rFonts w:ascii="Times New Roman" w:hAnsi="Times New Roman" w:cs="Times New Roman"/>
          <w:sz w:val="24"/>
          <w:szCs w:val="24"/>
        </w:rPr>
        <w:t xml:space="preserve">. </w:t>
      </w:r>
      <w:r w:rsidR="00CA7B3F" w:rsidRPr="00B87590">
        <w:rPr>
          <w:rFonts w:ascii="Times New Roman" w:hAnsi="Times New Roman" w:cs="Times New Roman"/>
          <w:sz w:val="24"/>
          <w:szCs w:val="24"/>
        </w:rPr>
        <w:t>travnja</w:t>
      </w:r>
      <w:r w:rsidRPr="00B87590">
        <w:rPr>
          <w:rFonts w:ascii="Times New Roman" w:hAnsi="Times New Roman" w:cs="Times New Roman"/>
          <w:sz w:val="24"/>
          <w:szCs w:val="24"/>
        </w:rPr>
        <w:t xml:space="preserve"> 2026. godine. Institucija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Zentrum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Soziale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– ZSI (Austrija) je koordinator projekta, a Ekonomski institut, Zagreb u provođenju aktivnosti sudjeluje kao partner. Prva rata </w:t>
      </w:r>
      <w:proofErr w:type="spellStart"/>
      <w:r w:rsidRPr="00B87590">
        <w:rPr>
          <w:rFonts w:ascii="Times New Roman" w:hAnsi="Times New Roman" w:cs="Times New Roman"/>
          <w:sz w:val="24"/>
          <w:szCs w:val="24"/>
        </w:rPr>
        <w:t>predfinanciranja</w:t>
      </w:r>
      <w:proofErr w:type="spellEnd"/>
      <w:r w:rsidRPr="00B87590">
        <w:rPr>
          <w:rFonts w:ascii="Times New Roman" w:hAnsi="Times New Roman" w:cs="Times New Roman"/>
          <w:sz w:val="24"/>
          <w:szCs w:val="24"/>
        </w:rPr>
        <w:t xml:space="preserve"> je uplaćena u 2022. godini, a druga uplata je dospjela nakon prihvaćenog prvog periodičnog izvještaja navedenog projekta u 2024. godini.</w:t>
      </w:r>
    </w:p>
    <w:p w14:paraId="3D5DDC09" w14:textId="68682D1C" w:rsidR="004A3C6A" w:rsidRPr="00B87590" w:rsidRDefault="00237E74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Dio prenesenih </w:t>
      </w:r>
      <w:r w:rsidR="00CF199B" w:rsidRPr="00B87590">
        <w:rPr>
          <w:rFonts w:ascii="Times New Roman" w:hAnsi="Times New Roman" w:cs="Times New Roman"/>
          <w:sz w:val="24"/>
          <w:szCs w:val="24"/>
        </w:rPr>
        <w:t xml:space="preserve">EU </w:t>
      </w:r>
      <w:r w:rsidRPr="00B87590">
        <w:rPr>
          <w:rFonts w:ascii="Times New Roman" w:hAnsi="Times New Roman" w:cs="Times New Roman"/>
          <w:sz w:val="24"/>
          <w:szCs w:val="24"/>
        </w:rPr>
        <w:t xml:space="preserve">sredstava iz prethodnih godina predstavljaju 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i </w:t>
      </w:r>
      <w:r w:rsidRPr="00B87590">
        <w:rPr>
          <w:rFonts w:ascii="Times New Roman" w:hAnsi="Times New Roman" w:cs="Times New Roman"/>
          <w:sz w:val="24"/>
          <w:szCs w:val="24"/>
        </w:rPr>
        <w:t xml:space="preserve">sredstva namijenjena </w:t>
      </w:r>
      <w:r w:rsidR="004A3C6A" w:rsidRPr="00B87590">
        <w:rPr>
          <w:rFonts w:ascii="Times New Roman" w:hAnsi="Times New Roman" w:cs="Times New Roman"/>
          <w:sz w:val="24"/>
          <w:szCs w:val="24"/>
        </w:rPr>
        <w:t>pokrivanju indirektnih troškova, odnosno redovne djelatnosti Instituta.</w:t>
      </w:r>
    </w:p>
    <w:p w14:paraId="3EDFA6AB" w14:textId="13F8B07C" w:rsidR="004709DD" w:rsidRPr="00B87590" w:rsidRDefault="004709DD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U 202</w:t>
      </w:r>
      <w:r w:rsidR="00ED31A8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godini, na izvoru sredstava </w:t>
      </w:r>
      <w:r w:rsidRPr="00B87590">
        <w:rPr>
          <w:rFonts w:ascii="Times New Roman" w:hAnsi="Times New Roman" w:cs="Times New Roman"/>
          <w:i/>
          <w:iCs/>
          <w:sz w:val="24"/>
          <w:szCs w:val="24"/>
        </w:rPr>
        <w:t>61 Donacije</w:t>
      </w:r>
      <w:r w:rsidR="00ED31A8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Pr="00B87590">
        <w:rPr>
          <w:rFonts w:ascii="Times New Roman" w:hAnsi="Times New Roman" w:cs="Times New Roman"/>
          <w:sz w:val="24"/>
          <w:szCs w:val="24"/>
        </w:rPr>
        <w:t>nismo ostvarili prihode i rashode jer nemamo potpisanih ugovora o donacijama. Planirali smo i ostvarivali rashode poslovanja iz prijenosa sredstava iz prethodnih godina. Prijenos sredstava iz prethodnih godina namijenjen</w:t>
      </w:r>
      <w:r w:rsidR="00294B81" w:rsidRPr="00B87590">
        <w:rPr>
          <w:rFonts w:ascii="Times New Roman" w:hAnsi="Times New Roman" w:cs="Times New Roman"/>
          <w:sz w:val="24"/>
          <w:szCs w:val="24"/>
        </w:rPr>
        <w:t xml:space="preserve"> je za</w:t>
      </w:r>
      <w:r w:rsidRPr="00B87590">
        <w:rPr>
          <w:rFonts w:ascii="Times New Roman" w:hAnsi="Times New Roman" w:cs="Times New Roman"/>
          <w:sz w:val="24"/>
          <w:szCs w:val="24"/>
        </w:rPr>
        <w:t xml:space="preserve"> podmirivanj</w:t>
      </w:r>
      <w:r w:rsidR="00752116" w:rsidRPr="00B87590">
        <w:rPr>
          <w:rFonts w:ascii="Times New Roman" w:hAnsi="Times New Roman" w:cs="Times New Roman"/>
          <w:sz w:val="24"/>
          <w:szCs w:val="24"/>
        </w:rPr>
        <w:t>e</w:t>
      </w:r>
      <w:r w:rsidRPr="00B87590">
        <w:rPr>
          <w:rFonts w:ascii="Times New Roman" w:hAnsi="Times New Roman" w:cs="Times New Roman"/>
          <w:sz w:val="24"/>
          <w:szCs w:val="24"/>
        </w:rPr>
        <w:t xml:space="preserve"> indirektnih troškova poslovanja. </w:t>
      </w:r>
    </w:p>
    <w:p w14:paraId="264BA2F9" w14:textId="23F98DAC" w:rsidR="00744862" w:rsidRPr="00B87590" w:rsidRDefault="0067396D" w:rsidP="00B70AB8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Prihode od prodaje nefinancijske imovine </w:t>
      </w:r>
      <w:r w:rsidR="00A44AED" w:rsidRPr="00B87590">
        <w:rPr>
          <w:rFonts w:ascii="Times New Roman" w:hAnsi="Times New Roman" w:cs="Times New Roman"/>
          <w:sz w:val="24"/>
          <w:szCs w:val="24"/>
        </w:rPr>
        <w:t xml:space="preserve">na izvoru </w:t>
      </w:r>
      <w:r w:rsidR="004709DD" w:rsidRPr="00B87590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="00A44AED" w:rsidRPr="00B875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09DD" w:rsidRPr="00B87590">
        <w:rPr>
          <w:rFonts w:ascii="Times New Roman" w:hAnsi="Times New Roman" w:cs="Times New Roman"/>
          <w:i/>
          <w:iCs/>
          <w:sz w:val="24"/>
          <w:szCs w:val="24"/>
        </w:rPr>
        <w:t xml:space="preserve">Prihodi od nefinancijske imovine </w:t>
      </w:r>
      <w:r w:rsidRPr="00B87590">
        <w:rPr>
          <w:rFonts w:ascii="Times New Roman" w:hAnsi="Times New Roman" w:cs="Times New Roman"/>
          <w:sz w:val="24"/>
          <w:szCs w:val="24"/>
        </w:rPr>
        <w:t xml:space="preserve">ostvarili smo </w:t>
      </w:r>
      <w:r w:rsidR="00081AA7" w:rsidRPr="00B87590">
        <w:rPr>
          <w:rFonts w:ascii="Times New Roman" w:hAnsi="Times New Roman" w:cs="Times New Roman"/>
          <w:sz w:val="24"/>
          <w:szCs w:val="24"/>
        </w:rPr>
        <w:t xml:space="preserve">u prethodnim godinama </w:t>
      </w:r>
      <w:r w:rsidRPr="00B87590">
        <w:rPr>
          <w:rFonts w:ascii="Times New Roman" w:hAnsi="Times New Roman" w:cs="Times New Roman"/>
          <w:sz w:val="24"/>
          <w:szCs w:val="24"/>
        </w:rPr>
        <w:t xml:space="preserve">prodajom amortiziranog i dotrajalog prijenosnog računala koji nije udovoljavao poslovnim potrebama Instituta. </w:t>
      </w:r>
      <w:r w:rsidR="00A44AED" w:rsidRPr="00B87590">
        <w:rPr>
          <w:rFonts w:ascii="Times New Roman" w:hAnsi="Times New Roman" w:cs="Times New Roman"/>
          <w:sz w:val="24"/>
          <w:szCs w:val="24"/>
        </w:rPr>
        <w:t xml:space="preserve">Iznos od </w:t>
      </w:r>
      <w:r w:rsidR="001413EA" w:rsidRPr="00B87590">
        <w:rPr>
          <w:rFonts w:ascii="Times New Roman" w:hAnsi="Times New Roman" w:cs="Times New Roman"/>
          <w:sz w:val="24"/>
          <w:szCs w:val="24"/>
        </w:rPr>
        <w:t xml:space="preserve">86,00 </w:t>
      </w:r>
      <w:r w:rsidR="00A44AED" w:rsidRPr="00B87590">
        <w:rPr>
          <w:rFonts w:ascii="Times New Roman" w:hAnsi="Times New Roman" w:cs="Times New Roman"/>
          <w:sz w:val="24"/>
          <w:szCs w:val="24"/>
        </w:rPr>
        <w:t xml:space="preserve">eura </w:t>
      </w:r>
      <w:r w:rsidR="00752116" w:rsidRPr="00B87590">
        <w:rPr>
          <w:rFonts w:ascii="Times New Roman" w:hAnsi="Times New Roman" w:cs="Times New Roman"/>
          <w:sz w:val="24"/>
          <w:szCs w:val="24"/>
        </w:rPr>
        <w:t xml:space="preserve">u 2025. </w:t>
      </w:r>
      <w:r w:rsidR="00A44AED" w:rsidRPr="00B87590">
        <w:rPr>
          <w:rFonts w:ascii="Times New Roman" w:hAnsi="Times New Roman" w:cs="Times New Roman"/>
          <w:sz w:val="24"/>
          <w:szCs w:val="24"/>
        </w:rPr>
        <w:t>godini utrošili</w:t>
      </w:r>
      <w:r w:rsidR="00752116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A44AED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752116" w:rsidRPr="00B87590">
        <w:rPr>
          <w:rFonts w:ascii="Times New Roman" w:hAnsi="Times New Roman" w:cs="Times New Roman"/>
          <w:sz w:val="24"/>
          <w:szCs w:val="24"/>
        </w:rPr>
        <w:t xml:space="preserve">smo </w:t>
      </w:r>
      <w:r w:rsidR="00A44AED" w:rsidRPr="00B87590">
        <w:rPr>
          <w:rFonts w:ascii="Times New Roman" w:hAnsi="Times New Roman" w:cs="Times New Roman"/>
          <w:sz w:val="24"/>
          <w:szCs w:val="24"/>
        </w:rPr>
        <w:t>za nabavu dijela nefinancijske imovine.</w:t>
      </w:r>
    </w:p>
    <w:p w14:paraId="2BDB7040" w14:textId="77777777" w:rsidR="00A44AED" w:rsidRPr="00B87590" w:rsidRDefault="00A44AED" w:rsidP="00762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70257" w14:textId="7919D8CD" w:rsidR="007623A1" w:rsidRPr="00B87590" w:rsidRDefault="00EC7376" w:rsidP="00762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>Izvor 52 – Ostale pomoći (p</w:t>
      </w:r>
      <w:r w:rsidR="00A44AED" w:rsidRPr="00B87590">
        <w:rPr>
          <w:rFonts w:ascii="Times New Roman" w:hAnsi="Times New Roman" w:cs="Times New Roman"/>
          <w:b/>
          <w:bCs/>
          <w:sz w:val="24"/>
          <w:szCs w:val="24"/>
        </w:rPr>
        <w:t xml:space="preserve">rijenosi između proračunskih korisnika </w:t>
      </w:r>
      <w:r w:rsidRPr="00B87590">
        <w:rPr>
          <w:rFonts w:ascii="Times New Roman" w:hAnsi="Times New Roman" w:cs="Times New Roman"/>
          <w:b/>
          <w:bCs/>
          <w:sz w:val="24"/>
          <w:szCs w:val="24"/>
        </w:rPr>
        <w:t>istog proračuna)</w:t>
      </w:r>
    </w:p>
    <w:p w14:paraId="3BDB328F" w14:textId="12777725" w:rsidR="00855B11" w:rsidRPr="00B87590" w:rsidRDefault="00A44AED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Na izvoru financiranja </w:t>
      </w:r>
      <w:r w:rsidRPr="00B87590">
        <w:rPr>
          <w:rFonts w:ascii="Times New Roman" w:hAnsi="Times New Roman" w:cs="Times New Roman"/>
          <w:i/>
          <w:iCs/>
          <w:sz w:val="24"/>
          <w:szCs w:val="24"/>
        </w:rPr>
        <w:t>52 Ostali prihodi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A354E5" w:rsidRPr="00B87590">
        <w:rPr>
          <w:rFonts w:ascii="Times New Roman" w:hAnsi="Times New Roman" w:cs="Times New Roman"/>
          <w:sz w:val="24"/>
          <w:szCs w:val="24"/>
        </w:rPr>
        <w:t>evidentiraju</w:t>
      </w:r>
      <w:r w:rsidRPr="00B87590">
        <w:rPr>
          <w:rFonts w:ascii="Times New Roman" w:hAnsi="Times New Roman" w:cs="Times New Roman"/>
          <w:sz w:val="24"/>
          <w:szCs w:val="24"/>
        </w:rPr>
        <w:t xml:space="preserve"> se prihodi i rashodi tekućih prijenosa između proračunskih korisnika. </w:t>
      </w:r>
      <w:r w:rsidR="00855B11" w:rsidRPr="00B87590">
        <w:rPr>
          <w:rFonts w:ascii="Times New Roman" w:hAnsi="Times New Roman" w:cs="Times New Roman"/>
          <w:sz w:val="24"/>
          <w:szCs w:val="24"/>
        </w:rPr>
        <w:t>Ukupni prihodi u 2025. godini iznosili su 27.470,00 eura.</w:t>
      </w:r>
    </w:p>
    <w:p w14:paraId="2F2623FD" w14:textId="39E1FA6E" w:rsidR="009A5CA0" w:rsidRPr="00B87590" w:rsidRDefault="009A5CA0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5124CE" wp14:editId="3CD23B94">
            <wp:extent cx="5760720" cy="796290"/>
            <wp:effectExtent l="0" t="0" r="0" b="3810"/>
            <wp:docPr id="63602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206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1B757" w14:textId="2E7CF34A" w:rsidR="00855B11" w:rsidRPr="00B87590" w:rsidRDefault="00855B11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Aktivnost A621048 Projektno financiranje znanstvene djelatnosti</w:t>
      </w:r>
    </w:p>
    <w:p w14:paraId="5340E847" w14:textId="2D1B601F" w:rsidR="00855B11" w:rsidRPr="00B87590" w:rsidRDefault="00855B11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S Hrvatskom zakladom za znanost ugovoren je</w:t>
      </w:r>
      <w:r w:rsidR="00A354E5" w:rsidRPr="00B87590">
        <w:rPr>
          <w:rFonts w:ascii="Times New Roman" w:hAnsi="Times New Roman" w:cs="Times New Roman"/>
          <w:sz w:val="24"/>
          <w:szCs w:val="24"/>
        </w:rPr>
        <w:t xml:space="preserve"> znanstveno-kompetitivni projekt Usvajanje umjetne inteligencije u javnoj upravi i prihvaćanje od strane građana: usporedba Hrvatske i Slovenije (AI-PACOR) s trajanjem od 15.12.2025. do 14.12.2028. godine u vrijednosti od 154.430,00 eura. </w:t>
      </w:r>
      <w:r w:rsidRPr="00B87590">
        <w:rPr>
          <w:rFonts w:ascii="Times New Roman" w:hAnsi="Times New Roman" w:cs="Times New Roman"/>
          <w:sz w:val="24"/>
          <w:szCs w:val="24"/>
        </w:rPr>
        <w:t>Projekt se financira iz proračunskih sredstava. Krajem prosinca 2025. godine p</w:t>
      </w:r>
      <w:r w:rsidR="00A354E5" w:rsidRPr="00B87590">
        <w:rPr>
          <w:rFonts w:ascii="Times New Roman" w:hAnsi="Times New Roman" w:cs="Times New Roman"/>
          <w:sz w:val="24"/>
          <w:szCs w:val="24"/>
        </w:rPr>
        <w:t xml:space="preserve">rimili </w:t>
      </w:r>
      <w:r w:rsidRPr="00B87590">
        <w:rPr>
          <w:rFonts w:ascii="Times New Roman" w:hAnsi="Times New Roman" w:cs="Times New Roman"/>
          <w:sz w:val="24"/>
          <w:szCs w:val="24"/>
        </w:rPr>
        <w:t xml:space="preserve">smo prvu uplatu od Hrvatske zaklade za znanost u iznosu od </w:t>
      </w:r>
      <w:r w:rsidR="00A354E5" w:rsidRPr="00B87590">
        <w:rPr>
          <w:rFonts w:ascii="Times New Roman" w:hAnsi="Times New Roman" w:cs="Times New Roman"/>
          <w:sz w:val="24"/>
          <w:szCs w:val="24"/>
        </w:rPr>
        <w:t xml:space="preserve">26.470,00 eura za podmirivanje troškova istraživačkih aktivnosti projekta u prvoj godini provođenja. </w:t>
      </w:r>
    </w:p>
    <w:p w14:paraId="05CD5BFF" w14:textId="402A4631" w:rsidR="00855B11" w:rsidRPr="00B87590" w:rsidRDefault="00855B11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Aktivnost A767035 Međunarodna suradnja</w:t>
      </w:r>
    </w:p>
    <w:p w14:paraId="1B3E0E1D" w14:textId="22F2A542" w:rsidR="00EC7376" w:rsidRPr="00B87590" w:rsidRDefault="00855B11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Prihodi u iznosu od 1.000,00 </w:t>
      </w:r>
      <w:r w:rsidR="00160DBF" w:rsidRPr="00B87590">
        <w:rPr>
          <w:rFonts w:ascii="Times New Roman" w:hAnsi="Times New Roman" w:cs="Times New Roman"/>
          <w:sz w:val="24"/>
          <w:szCs w:val="24"/>
        </w:rPr>
        <w:t>eura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9A5CA0" w:rsidRPr="00B87590">
        <w:rPr>
          <w:rFonts w:ascii="Times New Roman" w:hAnsi="Times New Roman" w:cs="Times New Roman"/>
          <w:sz w:val="24"/>
          <w:szCs w:val="24"/>
        </w:rPr>
        <w:t xml:space="preserve">ostvareni su </w:t>
      </w:r>
      <w:r w:rsidRPr="00B87590">
        <w:rPr>
          <w:rFonts w:ascii="Times New Roman" w:hAnsi="Times New Roman" w:cs="Times New Roman"/>
          <w:sz w:val="24"/>
          <w:szCs w:val="24"/>
        </w:rPr>
        <w:t>za projekt „Usvajanje umjetne inteligencije u javnoj upravi i prihvaćanje od strane građana: usporedba Hrvatske i Slovenije“</w:t>
      </w:r>
      <w:r w:rsidR="009A5CA0" w:rsidRPr="00B87590">
        <w:rPr>
          <w:rFonts w:ascii="Times New Roman" w:hAnsi="Times New Roman" w:cs="Times New Roman"/>
          <w:sz w:val="24"/>
          <w:szCs w:val="24"/>
        </w:rPr>
        <w:t xml:space="preserve">. 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0AE8E" w14:textId="4324722E" w:rsidR="00160DBF" w:rsidRPr="00B87590" w:rsidRDefault="00160DBF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Prijenos sredstava iz 2025. u 2026. godinu </w:t>
      </w:r>
    </w:p>
    <w:p w14:paraId="2378E1A6" w14:textId="14D6D5D2" w:rsidR="009A5CA0" w:rsidRPr="00B87590" w:rsidRDefault="009A5CA0" w:rsidP="00A44AED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 xml:space="preserve">Dio sredstava koji se prenio iz 2024. u 2025. godinu (donos) odnosi se na ostatke ostvarenih sredstava od </w:t>
      </w:r>
      <w:r w:rsidR="00160DBF" w:rsidRPr="00B87590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B87590">
        <w:rPr>
          <w:rFonts w:ascii="Times New Roman" w:hAnsi="Times New Roman" w:cs="Times New Roman"/>
          <w:sz w:val="24"/>
          <w:szCs w:val="24"/>
        </w:rPr>
        <w:t xml:space="preserve">IDEA </w:t>
      </w:r>
      <w:r w:rsidR="00160DBF" w:rsidRPr="00B87590">
        <w:rPr>
          <w:rFonts w:ascii="Times New Roman" w:hAnsi="Times New Roman" w:cs="Times New Roman"/>
          <w:sz w:val="24"/>
          <w:szCs w:val="24"/>
        </w:rPr>
        <w:t>iz</w:t>
      </w:r>
      <w:r w:rsidRPr="00B87590">
        <w:rPr>
          <w:rFonts w:ascii="Times New Roman" w:hAnsi="Times New Roman" w:cs="Times New Roman"/>
          <w:sz w:val="24"/>
          <w:szCs w:val="24"/>
        </w:rPr>
        <w:t xml:space="preserve"> prethodni</w:t>
      </w:r>
      <w:r w:rsidR="00160DBF" w:rsidRPr="00B87590">
        <w:rPr>
          <w:rFonts w:ascii="Times New Roman" w:hAnsi="Times New Roman" w:cs="Times New Roman"/>
          <w:sz w:val="24"/>
          <w:szCs w:val="24"/>
        </w:rPr>
        <w:t>h</w:t>
      </w:r>
      <w:r w:rsidRPr="00B87590">
        <w:rPr>
          <w:rFonts w:ascii="Times New Roman" w:hAnsi="Times New Roman" w:cs="Times New Roman"/>
          <w:sz w:val="24"/>
          <w:szCs w:val="24"/>
        </w:rPr>
        <w:t xml:space="preserve"> godina koji </w:t>
      </w:r>
      <w:r w:rsidR="00160DBF" w:rsidRPr="00B87590">
        <w:rPr>
          <w:rFonts w:ascii="Times New Roman" w:hAnsi="Times New Roman" w:cs="Times New Roman"/>
          <w:sz w:val="24"/>
          <w:szCs w:val="24"/>
        </w:rPr>
        <w:t>j</w:t>
      </w:r>
      <w:r w:rsidRPr="00B87590">
        <w:rPr>
          <w:rFonts w:ascii="Times New Roman" w:hAnsi="Times New Roman" w:cs="Times New Roman"/>
          <w:sz w:val="24"/>
          <w:szCs w:val="24"/>
        </w:rPr>
        <w:t xml:space="preserve">e namijenjen podmirivanju indirektnih troškova. Sredstva koja se prenose u 2026. godinu </w:t>
      </w:r>
      <w:r w:rsidR="000A2768" w:rsidRPr="00B87590">
        <w:rPr>
          <w:rFonts w:ascii="Times New Roman" w:hAnsi="Times New Roman" w:cs="Times New Roman"/>
          <w:sz w:val="24"/>
          <w:szCs w:val="24"/>
        </w:rPr>
        <w:t xml:space="preserve">u najvećoj mjeri </w:t>
      </w:r>
      <w:r w:rsidRPr="00B87590">
        <w:rPr>
          <w:rFonts w:ascii="Times New Roman" w:hAnsi="Times New Roman" w:cs="Times New Roman"/>
          <w:sz w:val="24"/>
          <w:szCs w:val="24"/>
        </w:rPr>
        <w:t>odnose se na sredstva projekta AI-PACOR (26.470,00 eura)</w:t>
      </w:r>
      <w:r w:rsidR="000A2768" w:rsidRPr="00B87590">
        <w:rPr>
          <w:rFonts w:ascii="Times New Roman" w:hAnsi="Times New Roman" w:cs="Times New Roman"/>
          <w:sz w:val="24"/>
          <w:szCs w:val="24"/>
        </w:rPr>
        <w:t xml:space="preserve"> i</w:t>
      </w:r>
      <w:r w:rsidRPr="00B87590">
        <w:rPr>
          <w:rFonts w:ascii="Times New Roman" w:hAnsi="Times New Roman" w:cs="Times New Roman"/>
          <w:sz w:val="24"/>
          <w:szCs w:val="24"/>
        </w:rPr>
        <w:t xml:space="preserve"> sredstva namijenjena podmirivanju troškova međunarodne suradnje sa Slovenijom (646,00 eura)</w:t>
      </w:r>
      <w:r w:rsidR="000A2768" w:rsidRPr="00B87590">
        <w:rPr>
          <w:rFonts w:ascii="Times New Roman" w:hAnsi="Times New Roman" w:cs="Times New Roman"/>
          <w:sz w:val="24"/>
          <w:szCs w:val="24"/>
        </w:rPr>
        <w:t>.</w:t>
      </w:r>
    </w:p>
    <w:p w14:paraId="219F1607" w14:textId="77777777" w:rsidR="00EC7376" w:rsidRPr="00B87590" w:rsidRDefault="00EC7376" w:rsidP="00A44A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F0188" w14:textId="2C1CDF69" w:rsidR="00A43806" w:rsidRPr="00B87590" w:rsidRDefault="00AB1F53" w:rsidP="006818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>Aktivnost A622120 Pravomoćne sudske presude</w:t>
      </w:r>
    </w:p>
    <w:p w14:paraId="033ABF4A" w14:textId="67B3EB83" w:rsidR="007C15B1" w:rsidRPr="00B87590" w:rsidRDefault="00EF1F09" w:rsidP="00BB7451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Iz proračunskih sredstava u 202</w:t>
      </w:r>
      <w:r w:rsidR="00A60DE9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godini nisu se refundirali troškovi sudskih postupaka jer </w:t>
      </w:r>
      <w:r w:rsidR="00A60DE9" w:rsidRPr="00B87590">
        <w:rPr>
          <w:rFonts w:ascii="Times New Roman" w:hAnsi="Times New Roman" w:cs="Times New Roman"/>
          <w:sz w:val="24"/>
          <w:szCs w:val="24"/>
        </w:rPr>
        <w:t xml:space="preserve">ni </w:t>
      </w:r>
      <w:r w:rsidRPr="00B87590">
        <w:rPr>
          <w:rFonts w:ascii="Times New Roman" w:hAnsi="Times New Roman" w:cs="Times New Roman"/>
          <w:sz w:val="24"/>
          <w:szCs w:val="24"/>
        </w:rPr>
        <w:t>tijekom 202</w:t>
      </w:r>
      <w:r w:rsidR="00A60DE9" w:rsidRPr="00B87590">
        <w:rPr>
          <w:rFonts w:ascii="Times New Roman" w:hAnsi="Times New Roman" w:cs="Times New Roman"/>
          <w:sz w:val="24"/>
          <w:szCs w:val="24"/>
        </w:rPr>
        <w:t>5</w:t>
      </w:r>
      <w:r w:rsidRPr="00B87590">
        <w:rPr>
          <w:rFonts w:ascii="Times New Roman" w:hAnsi="Times New Roman" w:cs="Times New Roman"/>
          <w:sz w:val="24"/>
          <w:szCs w:val="24"/>
        </w:rPr>
        <w:t xml:space="preserve">. godine nisu </w:t>
      </w:r>
      <w:r w:rsidR="00A60DE9" w:rsidRPr="00B87590">
        <w:rPr>
          <w:rFonts w:ascii="Times New Roman" w:hAnsi="Times New Roman" w:cs="Times New Roman"/>
          <w:sz w:val="24"/>
          <w:szCs w:val="24"/>
        </w:rPr>
        <w:t>pri</w:t>
      </w:r>
      <w:r w:rsidRPr="00B87590">
        <w:rPr>
          <w:rFonts w:ascii="Times New Roman" w:hAnsi="Times New Roman" w:cs="Times New Roman"/>
          <w:sz w:val="24"/>
          <w:szCs w:val="24"/>
        </w:rPr>
        <w:t xml:space="preserve">stigle </w:t>
      </w:r>
      <w:r w:rsidR="00A60DE9" w:rsidRPr="00B87590">
        <w:rPr>
          <w:rFonts w:ascii="Times New Roman" w:hAnsi="Times New Roman" w:cs="Times New Roman"/>
          <w:sz w:val="24"/>
          <w:szCs w:val="24"/>
        </w:rPr>
        <w:t xml:space="preserve">sve potvrde o pravomoćnosti plaćenih sudskih </w:t>
      </w:r>
      <w:r w:rsidRPr="00B87590">
        <w:rPr>
          <w:rFonts w:ascii="Times New Roman" w:hAnsi="Times New Roman" w:cs="Times New Roman"/>
          <w:sz w:val="24"/>
          <w:szCs w:val="24"/>
        </w:rPr>
        <w:t>presud</w:t>
      </w:r>
      <w:r w:rsidR="00A60DE9" w:rsidRPr="00B87590">
        <w:rPr>
          <w:rFonts w:ascii="Times New Roman" w:hAnsi="Times New Roman" w:cs="Times New Roman"/>
          <w:sz w:val="24"/>
          <w:szCs w:val="24"/>
        </w:rPr>
        <w:t>a</w:t>
      </w:r>
      <w:r w:rsidR="007C15B1" w:rsidRPr="00B87590">
        <w:rPr>
          <w:rFonts w:ascii="Times New Roman" w:hAnsi="Times New Roman" w:cs="Times New Roman"/>
          <w:sz w:val="24"/>
          <w:szCs w:val="24"/>
        </w:rPr>
        <w:t>.</w:t>
      </w:r>
      <w:r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BB7451" w:rsidRPr="00B87590">
        <w:rPr>
          <w:rFonts w:ascii="Times New Roman" w:hAnsi="Times New Roman" w:cs="Times New Roman"/>
          <w:i/>
          <w:iCs/>
          <w:sz w:val="24"/>
          <w:szCs w:val="24"/>
        </w:rPr>
        <w:t>Pravomoćne sudske presude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(aktivnost A622120</w:t>
      </w:r>
      <w:r w:rsidR="0095659F" w:rsidRPr="00B87590">
        <w:rPr>
          <w:rFonts w:ascii="Times New Roman" w:hAnsi="Times New Roman" w:cs="Times New Roman"/>
          <w:sz w:val="24"/>
          <w:szCs w:val="24"/>
        </w:rPr>
        <w:t>, proračunska sredstva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) je bila nova aktivnost u 2022. godini, nastavila se u 2023. godini, a </w:t>
      </w:r>
      <w:r w:rsidR="00AB1F53" w:rsidRPr="00B87590">
        <w:rPr>
          <w:rFonts w:ascii="Times New Roman" w:hAnsi="Times New Roman" w:cs="Times New Roman"/>
          <w:sz w:val="24"/>
          <w:szCs w:val="24"/>
        </w:rPr>
        <w:t xml:space="preserve">početkom 2024. godine Ekonomski institut, Zagreb isplatio je zadnju sudsku presudu. 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Ekonomski institut, Zagreb je </w:t>
      </w:r>
      <w:r w:rsidR="00A60DE9" w:rsidRPr="00B87590">
        <w:rPr>
          <w:rFonts w:ascii="Times New Roman" w:hAnsi="Times New Roman" w:cs="Times New Roman"/>
          <w:sz w:val="24"/>
          <w:szCs w:val="24"/>
        </w:rPr>
        <w:t xml:space="preserve">bio </w:t>
      </w:r>
      <w:r w:rsidR="00BB7451" w:rsidRPr="00B87590">
        <w:rPr>
          <w:rFonts w:ascii="Times New Roman" w:hAnsi="Times New Roman" w:cs="Times New Roman"/>
          <w:sz w:val="24"/>
          <w:szCs w:val="24"/>
        </w:rPr>
        <w:t>u statusu tuženika po 15 tužbi zaposlenika. Od 1</w:t>
      </w:r>
      <w:r w:rsidR="00AB1F53" w:rsidRPr="00B87590">
        <w:rPr>
          <w:rFonts w:ascii="Times New Roman" w:hAnsi="Times New Roman" w:cs="Times New Roman"/>
          <w:sz w:val="24"/>
          <w:szCs w:val="24"/>
        </w:rPr>
        <w:t>5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isplaćenih sudskih tužbi tijekom 2022.</w:t>
      </w:r>
      <w:r w:rsidR="00AB1F53" w:rsidRPr="00B87590">
        <w:rPr>
          <w:rFonts w:ascii="Times New Roman" w:hAnsi="Times New Roman" w:cs="Times New Roman"/>
          <w:sz w:val="24"/>
          <w:szCs w:val="24"/>
        </w:rPr>
        <w:t xml:space="preserve">, 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2023. </w:t>
      </w:r>
      <w:r w:rsidR="00AB1F53" w:rsidRPr="00B87590">
        <w:rPr>
          <w:rFonts w:ascii="Times New Roman" w:hAnsi="Times New Roman" w:cs="Times New Roman"/>
          <w:sz w:val="24"/>
          <w:szCs w:val="24"/>
        </w:rPr>
        <w:t xml:space="preserve">i 2024. </w:t>
      </w:r>
      <w:r w:rsidR="00BB7451" w:rsidRPr="00B87590">
        <w:rPr>
          <w:rFonts w:ascii="Times New Roman" w:hAnsi="Times New Roman" w:cs="Times New Roman"/>
          <w:sz w:val="24"/>
          <w:szCs w:val="24"/>
        </w:rPr>
        <w:t>godine Ministarstvo znanosti</w:t>
      </w:r>
      <w:r w:rsidR="00482FE5" w:rsidRPr="00B87590">
        <w:rPr>
          <w:rFonts w:ascii="Times New Roman" w:hAnsi="Times New Roman" w:cs="Times New Roman"/>
          <w:sz w:val="24"/>
          <w:szCs w:val="24"/>
        </w:rPr>
        <w:t>,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482FE5" w:rsidRPr="00B87590">
        <w:rPr>
          <w:rFonts w:ascii="Times New Roman" w:hAnsi="Times New Roman" w:cs="Times New Roman"/>
          <w:sz w:val="24"/>
          <w:szCs w:val="24"/>
        </w:rPr>
        <w:t xml:space="preserve"> i mladih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nam je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u 2022. i 2023. godini 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refundiralo rashode za 1</w:t>
      </w:r>
      <w:r w:rsidR="000A1A31" w:rsidRPr="00B87590">
        <w:rPr>
          <w:rFonts w:ascii="Times New Roman" w:hAnsi="Times New Roman" w:cs="Times New Roman"/>
          <w:sz w:val="24"/>
          <w:szCs w:val="24"/>
        </w:rPr>
        <w:t>1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plaćenih </w:t>
      </w:r>
      <w:r w:rsidR="00BB7451" w:rsidRPr="00B87590">
        <w:rPr>
          <w:rFonts w:ascii="Times New Roman" w:hAnsi="Times New Roman" w:cs="Times New Roman"/>
          <w:sz w:val="24"/>
          <w:szCs w:val="24"/>
        </w:rPr>
        <w:t xml:space="preserve">pravomoćnih sudskih tužbi.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Za </w:t>
      </w:r>
      <w:r w:rsidR="000A1A31" w:rsidRPr="00B87590">
        <w:rPr>
          <w:rFonts w:ascii="Times New Roman" w:hAnsi="Times New Roman" w:cs="Times New Roman"/>
          <w:sz w:val="24"/>
          <w:szCs w:val="24"/>
        </w:rPr>
        <w:t>3 od 4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0A1A31" w:rsidRPr="00B87590">
        <w:rPr>
          <w:rFonts w:ascii="Times New Roman" w:hAnsi="Times New Roman" w:cs="Times New Roman"/>
          <w:sz w:val="24"/>
          <w:szCs w:val="24"/>
        </w:rPr>
        <w:t xml:space="preserve">preostale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plaćene tužbe </w:t>
      </w:r>
      <w:r w:rsidR="000A1A31" w:rsidRPr="00B87590">
        <w:rPr>
          <w:rFonts w:ascii="Times New Roman" w:hAnsi="Times New Roman" w:cs="Times New Roman"/>
          <w:sz w:val="24"/>
          <w:szCs w:val="24"/>
        </w:rPr>
        <w:t xml:space="preserve">koje su financirane </w:t>
      </w:r>
      <w:r w:rsidR="0095659F" w:rsidRPr="00B87590">
        <w:rPr>
          <w:rFonts w:ascii="Times New Roman" w:hAnsi="Times New Roman" w:cs="Times New Roman"/>
          <w:sz w:val="24"/>
          <w:szCs w:val="24"/>
        </w:rPr>
        <w:t>iz vlastitih sredstava, Ekonomski institut, Zagreb čeka pravomoćne presude kako bi mogao tražiti refundaciju sredstava iz proračunskih sredstava. U 202</w:t>
      </w:r>
      <w:r w:rsidR="00A60DE9" w:rsidRPr="00B87590">
        <w:rPr>
          <w:rFonts w:ascii="Times New Roman" w:hAnsi="Times New Roman" w:cs="Times New Roman"/>
          <w:sz w:val="24"/>
          <w:szCs w:val="24"/>
        </w:rPr>
        <w:t>5</w:t>
      </w:r>
      <w:r w:rsidR="0095659F" w:rsidRPr="00B87590">
        <w:rPr>
          <w:rFonts w:ascii="Times New Roman" w:hAnsi="Times New Roman" w:cs="Times New Roman"/>
          <w:sz w:val="24"/>
          <w:szCs w:val="24"/>
        </w:rPr>
        <w:t>. godini nismo uključivali planske prihode i rashode na ovoj aktivnosti</w:t>
      </w:r>
      <w:r w:rsidR="00BD4C3E" w:rsidRPr="00B87590">
        <w:rPr>
          <w:rFonts w:ascii="Times New Roman" w:hAnsi="Times New Roman" w:cs="Times New Roman"/>
          <w:sz w:val="24"/>
          <w:szCs w:val="24"/>
        </w:rPr>
        <w:t xml:space="preserve">, a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nisu </w:t>
      </w:r>
      <w:r w:rsidR="00BD4C3E" w:rsidRPr="00B87590">
        <w:rPr>
          <w:rFonts w:ascii="Times New Roman" w:hAnsi="Times New Roman" w:cs="Times New Roman"/>
          <w:sz w:val="24"/>
          <w:szCs w:val="24"/>
        </w:rPr>
        <w:t xml:space="preserve">se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ostvarili </w:t>
      </w:r>
      <w:r w:rsidR="00BD4C3E" w:rsidRPr="00B87590">
        <w:rPr>
          <w:rFonts w:ascii="Times New Roman" w:hAnsi="Times New Roman" w:cs="Times New Roman"/>
          <w:sz w:val="24"/>
          <w:szCs w:val="24"/>
        </w:rPr>
        <w:t xml:space="preserve">ni </w:t>
      </w:r>
      <w:r w:rsidR="0095659F" w:rsidRPr="00B87590">
        <w:rPr>
          <w:rFonts w:ascii="Times New Roman" w:hAnsi="Times New Roman" w:cs="Times New Roman"/>
          <w:sz w:val="24"/>
          <w:szCs w:val="24"/>
        </w:rPr>
        <w:t>prihodi</w:t>
      </w:r>
      <w:r w:rsidR="00BD4C3E" w:rsidRPr="00B87590">
        <w:rPr>
          <w:rFonts w:ascii="Times New Roman" w:hAnsi="Times New Roman" w:cs="Times New Roman"/>
          <w:sz w:val="24"/>
          <w:szCs w:val="24"/>
        </w:rPr>
        <w:t>,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BD4C3E" w:rsidRPr="00B87590">
        <w:rPr>
          <w:rFonts w:ascii="Times New Roman" w:hAnsi="Times New Roman" w:cs="Times New Roman"/>
          <w:sz w:val="24"/>
          <w:szCs w:val="24"/>
        </w:rPr>
        <w:t>ni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 rashodi</w:t>
      </w:r>
      <w:r w:rsidR="00BD4C3E" w:rsidRPr="00B87590">
        <w:rPr>
          <w:rFonts w:ascii="Times New Roman" w:hAnsi="Times New Roman" w:cs="Times New Roman"/>
          <w:sz w:val="24"/>
          <w:szCs w:val="24"/>
        </w:rPr>
        <w:t xml:space="preserve">. Bez obzira na to posvetili </w:t>
      </w:r>
      <w:r w:rsidR="00482FE5" w:rsidRPr="00B87590">
        <w:rPr>
          <w:rFonts w:ascii="Times New Roman" w:hAnsi="Times New Roman" w:cs="Times New Roman"/>
          <w:sz w:val="24"/>
          <w:szCs w:val="24"/>
        </w:rPr>
        <w:t xml:space="preserve">smo </w:t>
      </w:r>
      <w:r w:rsidR="00BD4C3E" w:rsidRPr="00B87590">
        <w:rPr>
          <w:rFonts w:ascii="Times New Roman" w:hAnsi="Times New Roman" w:cs="Times New Roman"/>
          <w:sz w:val="24"/>
          <w:szCs w:val="24"/>
        </w:rPr>
        <w:t>jedan odjeljak obrazloženja jer očekujemo da će se tijekom 202</w:t>
      </w:r>
      <w:r w:rsidR="00A60DE9" w:rsidRPr="00B87590">
        <w:rPr>
          <w:rFonts w:ascii="Times New Roman" w:hAnsi="Times New Roman" w:cs="Times New Roman"/>
          <w:sz w:val="24"/>
          <w:szCs w:val="24"/>
        </w:rPr>
        <w:t>6</w:t>
      </w:r>
      <w:r w:rsidR="00BD4C3E" w:rsidRPr="00B87590">
        <w:rPr>
          <w:rFonts w:ascii="Times New Roman" w:hAnsi="Times New Roman" w:cs="Times New Roman"/>
          <w:sz w:val="24"/>
          <w:szCs w:val="24"/>
        </w:rPr>
        <w:t>. godine ova aktivnost završiti.</w:t>
      </w:r>
    </w:p>
    <w:p w14:paraId="68482487" w14:textId="3D30473A" w:rsidR="00BB7451" w:rsidRPr="00B87590" w:rsidRDefault="00A60DE9" w:rsidP="00BB7451">
      <w:pPr>
        <w:jc w:val="both"/>
        <w:rPr>
          <w:rFonts w:ascii="Times New Roman" w:hAnsi="Times New Roman" w:cs="Times New Roman"/>
          <w:sz w:val="24"/>
          <w:szCs w:val="24"/>
        </w:rPr>
      </w:pPr>
      <w:r w:rsidRPr="00B87590">
        <w:rPr>
          <w:rFonts w:ascii="Times New Roman" w:hAnsi="Times New Roman" w:cs="Times New Roman"/>
          <w:sz w:val="24"/>
          <w:szCs w:val="24"/>
        </w:rPr>
        <w:t>Moguće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 obveze po </w:t>
      </w:r>
      <w:r w:rsidRPr="00B87590">
        <w:rPr>
          <w:rFonts w:ascii="Times New Roman" w:hAnsi="Times New Roman" w:cs="Times New Roman"/>
          <w:sz w:val="24"/>
          <w:szCs w:val="24"/>
        </w:rPr>
        <w:t xml:space="preserve">pravomoćnim 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sudskim presudama smo u vanbilančnoj evidenciji procijenili na </w:t>
      </w:r>
      <w:r w:rsidR="004716B7" w:rsidRPr="00B87590">
        <w:rPr>
          <w:rFonts w:ascii="Times New Roman" w:hAnsi="Times New Roman" w:cs="Times New Roman"/>
          <w:sz w:val="24"/>
          <w:szCs w:val="24"/>
        </w:rPr>
        <w:t>1</w:t>
      </w:r>
      <w:r w:rsidR="007C15B1" w:rsidRPr="00B87590">
        <w:rPr>
          <w:rFonts w:ascii="Times New Roman" w:hAnsi="Times New Roman" w:cs="Times New Roman"/>
          <w:sz w:val="24"/>
          <w:szCs w:val="24"/>
        </w:rPr>
        <w:t xml:space="preserve">00,00 </w:t>
      </w:r>
      <w:r w:rsidRPr="00B87590">
        <w:rPr>
          <w:rFonts w:ascii="Times New Roman" w:hAnsi="Times New Roman" w:cs="Times New Roman"/>
          <w:sz w:val="24"/>
          <w:szCs w:val="24"/>
        </w:rPr>
        <w:t>eura</w:t>
      </w:r>
      <w:r w:rsidR="007C15B1" w:rsidRPr="00B87590">
        <w:rPr>
          <w:rFonts w:ascii="Times New Roman" w:hAnsi="Times New Roman" w:cs="Times New Roman"/>
          <w:sz w:val="24"/>
          <w:szCs w:val="24"/>
        </w:rPr>
        <w:t>.</w:t>
      </w:r>
      <w:r w:rsidR="00BD4C3E" w:rsidRPr="00B87590">
        <w:rPr>
          <w:rFonts w:ascii="Times New Roman" w:hAnsi="Times New Roman" w:cs="Times New Roman"/>
          <w:sz w:val="24"/>
          <w:szCs w:val="24"/>
        </w:rPr>
        <w:t xml:space="preserve"> </w:t>
      </w:r>
      <w:r w:rsidR="0095659F" w:rsidRPr="00B875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EECD19" w14:textId="77777777" w:rsidR="00381E05" w:rsidRPr="00B87590" w:rsidRDefault="00381E05" w:rsidP="00BB74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FBA5A" w14:textId="597BC443" w:rsidR="00381E05" w:rsidRPr="00B87590" w:rsidRDefault="003E0A56" w:rsidP="00381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90">
        <w:rPr>
          <w:rFonts w:ascii="Times New Roman" w:hAnsi="Times New Roman" w:cs="Times New Roman"/>
          <w:b/>
          <w:bCs/>
          <w:sz w:val="24"/>
          <w:szCs w:val="24"/>
        </w:rPr>
        <w:t>Pokazatelji rezultata</w:t>
      </w:r>
    </w:p>
    <w:p w14:paraId="5F4CD32E" w14:textId="4C68CBEE" w:rsidR="00381E05" w:rsidRPr="008640C7" w:rsidRDefault="009406B7" w:rsidP="00381E05">
      <w:p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lastRenderedPageBreak/>
        <w:t>EIZ</w:t>
      </w:r>
      <w:r w:rsidR="00381E05" w:rsidRPr="008640C7">
        <w:rPr>
          <w:rFonts w:ascii="Times New Roman" w:hAnsi="Times New Roman" w:cs="Times New Roman"/>
          <w:sz w:val="24"/>
          <w:szCs w:val="24"/>
        </w:rPr>
        <w:t xml:space="preserve"> je u svojoj razvojnoj strategiji, Strategija razvoja EIZ-a za razdoblje 202</w:t>
      </w:r>
      <w:r w:rsidR="00FE2B14" w:rsidRPr="008640C7">
        <w:rPr>
          <w:rFonts w:ascii="Times New Roman" w:hAnsi="Times New Roman" w:cs="Times New Roman"/>
          <w:sz w:val="24"/>
          <w:szCs w:val="24"/>
        </w:rPr>
        <w:t>5</w:t>
      </w:r>
      <w:r w:rsidR="00381E05" w:rsidRPr="008640C7">
        <w:rPr>
          <w:rFonts w:ascii="Times New Roman" w:hAnsi="Times New Roman" w:cs="Times New Roman"/>
          <w:sz w:val="24"/>
          <w:szCs w:val="24"/>
        </w:rPr>
        <w:t>.</w:t>
      </w:r>
      <w:r w:rsidRPr="008640C7">
        <w:rPr>
          <w:rFonts w:ascii="Times New Roman" w:hAnsi="Times New Roman" w:cs="Times New Roman"/>
          <w:sz w:val="24"/>
          <w:szCs w:val="24"/>
        </w:rPr>
        <w:t xml:space="preserve"> </w:t>
      </w:r>
      <w:r w:rsidR="00381E05" w:rsidRPr="008640C7">
        <w:rPr>
          <w:rFonts w:ascii="Times New Roman" w:hAnsi="Times New Roman" w:cs="Times New Roman"/>
          <w:sz w:val="24"/>
          <w:szCs w:val="24"/>
        </w:rPr>
        <w:t>-</w:t>
      </w:r>
      <w:r w:rsidRPr="008640C7">
        <w:rPr>
          <w:rFonts w:ascii="Times New Roman" w:hAnsi="Times New Roman" w:cs="Times New Roman"/>
          <w:sz w:val="24"/>
          <w:szCs w:val="24"/>
        </w:rPr>
        <w:t xml:space="preserve"> </w:t>
      </w:r>
      <w:r w:rsidR="00381E05" w:rsidRPr="008640C7">
        <w:rPr>
          <w:rFonts w:ascii="Times New Roman" w:hAnsi="Times New Roman" w:cs="Times New Roman"/>
          <w:sz w:val="24"/>
          <w:szCs w:val="24"/>
        </w:rPr>
        <w:t xml:space="preserve">2031., identificirao </w:t>
      </w:r>
      <w:r w:rsidR="00FE2B14" w:rsidRPr="008640C7">
        <w:rPr>
          <w:rFonts w:ascii="Times New Roman" w:hAnsi="Times New Roman" w:cs="Times New Roman"/>
          <w:sz w:val="24"/>
          <w:szCs w:val="24"/>
        </w:rPr>
        <w:t>šest</w:t>
      </w:r>
      <w:r w:rsidR="00381E05" w:rsidRPr="008640C7">
        <w:rPr>
          <w:rFonts w:ascii="Times New Roman" w:hAnsi="Times New Roman" w:cs="Times New Roman"/>
          <w:sz w:val="24"/>
          <w:szCs w:val="24"/>
        </w:rPr>
        <w:t xml:space="preserve"> strateških ciljeva:  </w:t>
      </w:r>
    </w:p>
    <w:p w14:paraId="214E664D" w14:textId="734A7F6E" w:rsidR="00381E05" w:rsidRPr="008640C7" w:rsidRDefault="00381E05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Povećati broj kvalitetnih znanstvenih radova</w:t>
      </w:r>
    </w:p>
    <w:p w14:paraId="57B7629A" w14:textId="77777777" w:rsidR="00381E05" w:rsidRPr="008640C7" w:rsidRDefault="00381E05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Intenzivirati rad na kompetitivnim projektima.</w:t>
      </w:r>
    </w:p>
    <w:p w14:paraId="2DB317FF" w14:textId="77777777" w:rsidR="00FE2B14" w:rsidRPr="008640C7" w:rsidRDefault="00FE2B14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Povećati prepoznatljivost i društvenu relevantnost </w:t>
      </w:r>
    </w:p>
    <w:p w14:paraId="2C3D8162" w14:textId="679B8435" w:rsidR="00381E05" w:rsidRPr="008640C7" w:rsidRDefault="00381E05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Ojačati suradnju s gospodarskim okruženjem i nositeljima javnih politika </w:t>
      </w:r>
    </w:p>
    <w:p w14:paraId="4E995B80" w14:textId="542BDD37" w:rsidR="00381E05" w:rsidRPr="008640C7" w:rsidRDefault="00381E05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Unaprjeđivati stručna znanja i vještine djelatnika stručnih službi za poslovanje i pružanje adekvatne potpore znanstvenom i stručnom radu u digitalnom okružju</w:t>
      </w:r>
    </w:p>
    <w:p w14:paraId="6DBC96C3" w14:textId="4460A7B6" w:rsidR="00FE2B14" w:rsidRPr="008640C7" w:rsidRDefault="00FE2B14" w:rsidP="00381E0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Poticati otvorenu znanost</w:t>
      </w:r>
    </w:p>
    <w:p w14:paraId="0A8734DB" w14:textId="1E9B95C1" w:rsidR="00881014" w:rsidRPr="008640C7" w:rsidRDefault="009406B7" w:rsidP="009406B7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U 2025. godini donesen je i </w:t>
      </w:r>
      <w:r w:rsidR="00881014" w:rsidRPr="008640C7">
        <w:rPr>
          <w:rFonts w:ascii="Times New Roman" w:hAnsi="Times New Roman" w:cs="Times New Roman"/>
          <w:sz w:val="24"/>
          <w:szCs w:val="24"/>
        </w:rPr>
        <w:t xml:space="preserve">Strateški programom znanstvenih istraživanja za razdoblje 2025. – 2027. </w:t>
      </w:r>
      <w:r w:rsidRPr="008640C7">
        <w:rPr>
          <w:rFonts w:ascii="Times New Roman" w:hAnsi="Times New Roman" w:cs="Times New Roman"/>
          <w:sz w:val="24"/>
          <w:szCs w:val="24"/>
        </w:rPr>
        <w:t xml:space="preserve">čija provedba doprinosi </w:t>
      </w:r>
      <w:r w:rsidR="00881014" w:rsidRPr="008640C7">
        <w:rPr>
          <w:rFonts w:ascii="Times New Roman" w:hAnsi="Times New Roman" w:cs="Times New Roman"/>
          <w:sz w:val="24"/>
          <w:szCs w:val="24"/>
        </w:rPr>
        <w:t xml:space="preserve">ostvarivanju ciljeva iz Strategije razvoja EIZ-a </w:t>
      </w:r>
      <w:r w:rsidRPr="008640C7">
        <w:rPr>
          <w:rFonts w:ascii="Times New Roman" w:hAnsi="Times New Roman" w:cs="Times New Roman"/>
          <w:sz w:val="24"/>
          <w:szCs w:val="24"/>
        </w:rPr>
        <w:t xml:space="preserve">vezanih za provedbu znanstvenih istraživanja </w:t>
      </w:r>
      <w:r w:rsidR="00B87590" w:rsidRPr="008640C7">
        <w:rPr>
          <w:rFonts w:ascii="Times New Roman" w:hAnsi="Times New Roman" w:cs="Times New Roman"/>
          <w:sz w:val="24"/>
          <w:szCs w:val="24"/>
        </w:rPr>
        <w:t>kao i</w:t>
      </w:r>
      <w:r w:rsidR="00881014" w:rsidRPr="008640C7">
        <w:rPr>
          <w:rFonts w:ascii="Times New Roman" w:hAnsi="Times New Roman" w:cs="Times New Roman"/>
          <w:sz w:val="24"/>
          <w:szCs w:val="24"/>
        </w:rPr>
        <w:t xml:space="preserve"> ostvarivanj</w:t>
      </w:r>
      <w:r w:rsidR="00B87590" w:rsidRPr="008640C7">
        <w:rPr>
          <w:rFonts w:ascii="Times New Roman" w:hAnsi="Times New Roman" w:cs="Times New Roman"/>
          <w:sz w:val="24"/>
          <w:szCs w:val="24"/>
        </w:rPr>
        <w:t xml:space="preserve">u </w:t>
      </w:r>
      <w:r w:rsidR="00881014" w:rsidRPr="008640C7">
        <w:rPr>
          <w:rFonts w:ascii="Times New Roman" w:hAnsi="Times New Roman" w:cs="Times New Roman"/>
          <w:sz w:val="24"/>
          <w:szCs w:val="24"/>
        </w:rPr>
        <w:t>ciljeva iz Programskog ugovora. Kako bi se to postiglo, Strateški program znanstvenih istraživanja za razdoblje 2025. – 2027. usmjeren je na provedbu mjera i aktivnosti kojima se osigurava ostvarenje prvog i trećeg strateškog cilja Programskog ugovora.</w:t>
      </w:r>
    </w:p>
    <w:p w14:paraId="20739254" w14:textId="23FE992F" w:rsidR="00881014" w:rsidRPr="008640C7" w:rsidRDefault="00881014" w:rsidP="009406B7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Strateški program znanstvenih istraživanja za razdoblje 2025. – 2027. određuje dva strateška cilja:</w:t>
      </w:r>
    </w:p>
    <w:p w14:paraId="0CC162E8" w14:textId="77777777" w:rsidR="00881014" w:rsidRPr="008640C7" w:rsidRDefault="00881014" w:rsidP="008810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0C7">
        <w:rPr>
          <w:rFonts w:ascii="Times New Roman" w:hAnsi="Times New Roman" w:cs="Times New Roman"/>
          <w:b/>
          <w:bCs/>
          <w:sz w:val="24"/>
          <w:szCs w:val="24"/>
        </w:rPr>
        <w:t>Strateški cilj 1. Podizanje znanstvene izvrsnosti</w:t>
      </w:r>
    </w:p>
    <w:p w14:paraId="71FC1D08" w14:textId="77777777" w:rsidR="00881014" w:rsidRPr="008640C7" w:rsidRDefault="00881014" w:rsidP="008810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0C7">
        <w:rPr>
          <w:rFonts w:ascii="Times New Roman" w:hAnsi="Times New Roman" w:cs="Times New Roman"/>
          <w:b/>
          <w:bCs/>
          <w:sz w:val="24"/>
          <w:szCs w:val="24"/>
        </w:rPr>
        <w:t>Strateški cilj 2. Jačanje društvene odgovornosti.</w:t>
      </w:r>
    </w:p>
    <w:p w14:paraId="6FF2ADAF" w14:textId="77777777" w:rsidR="00881014" w:rsidRPr="008640C7" w:rsidRDefault="00881014" w:rsidP="00881014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9409AC9" w14:textId="4B30EDDE" w:rsidR="00881014" w:rsidRPr="008640C7" w:rsidRDefault="00881014" w:rsidP="009406B7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U nastavku je dan popis posebnih ciljeva koji potpadaju pod strateški cilj 1 i strateški cilj 2, popis pripadajućih pokazatelja rezultata uključujući i njihove polazne vrijednosti</w:t>
      </w:r>
      <w:r w:rsidR="009406B7" w:rsidRPr="008640C7">
        <w:rPr>
          <w:rFonts w:ascii="Times New Roman" w:hAnsi="Times New Roman" w:cs="Times New Roman"/>
          <w:sz w:val="24"/>
          <w:szCs w:val="24"/>
        </w:rPr>
        <w:t xml:space="preserve">, ugovorene </w:t>
      </w:r>
      <w:r w:rsidRPr="008640C7">
        <w:rPr>
          <w:rFonts w:ascii="Times New Roman" w:hAnsi="Times New Roman" w:cs="Times New Roman"/>
          <w:sz w:val="24"/>
          <w:szCs w:val="24"/>
        </w:rPr>
        <w:t>ciljane vrijednosti</w:t>
      </w:r>
      <w:r w:rsidR="00B87590" w:rsidRPr="008640C7">
        <w:rPr>
          <w:rFonts w:ascii="Times New Roman" w:hAnsi="Times New Roman" w:cs="Times New Roman"/>
          <w:sz w:val="24"/>
          <w:szCs w:val="24"/>
        </w:rPr>
        <w:t xml:space="preserve">, te </w:t>
      </w:r>
      <w:r w:rsidR="009406B7" w:rsidRPr="008640C7">
        <w:rPr>
          <w:rFonts w:ascii="Times New Roman" w:hAnsi="Times New Roman" w:cs="Times New Roman"/>
          <w:sz w:val="24"/>
          <w:szCs w:val="24"/>
        </w:rPr>
        <w:t xml:space="preserve">ostvarene i ugovorene </w:t>
      </w:r>
      <w:r w:rsidRPr="008640C7">
        <w:rPr>
          <w:rFonts w:ascii="Times New Roman" w:hAnsi="Times New Roman" w:cs="Times New Roman"/>
          <w:sz w:val="24"/>
          <w:szCs w:val="24"/>
        </w:rPr>
        <w:t>vrijednosti na ključnoj točki ostvar</w:t>
      </w:r>
      <w:r w:rsidR="009406B7" w:rsidRPr="008640C7">
        <w:rPr>
          <w:rFonts w:ascii="Times New Roman" w:hAnsi="Times New Roman" w:cs="Times New Roman"/>
          <w:sz w:val="24"/>
          <w:szCs w:val="24"/>
        </w:rPr>
        <w:t>e</w:t>
      </w:r>
      <w:r w:rsidRPr="008640C7">
        <w:rPr>
          <w:rFonts w:ascii="Times New Roman" w:hAnsi="Times New Roman" w:cs="Times New Roman"/>
          <w:sz w:val="24"/>
          <w:szCs w:val="24"/>
        </w:rPr>
        <w:t>nj</w:t>
      </w:r>
      <w:r w:rsidR="009406B7" w:rsidRPr="008640C7">
        <w:rPr>
          <w:rFonts w:ascii="Times New Roman" w:hAnsi="Times New Roman" w:cs="Times New Roman"/>
          <w:sz w:val="24"/>
          <w:szCs w:val="24"/>
        </w:rPr>
        <w:t>a (kraj 2025. godine)</w:t>
      </w:r>
      <w:r w:rsidRPr="008640C7">
        <w:rPr>
          <w:rFonts w:ascii="Times New Roman" w:hAnsi="Times New Roman" w:cs="Times New Roman"/>
          <w:sz w:val="24"/>
          <w:szCs w:val="24"/>
        </w:rPr>
        <w:t xml:space="preserve">. Također, navedene su i izvedbene aktivnosti koje se </w:t>
      </w:r>
      <w:r w:rsidR="00B87590" w:rsidRPr="008640C7">
        <w:rPr>
          <w:rFonts w:ascii="Times New Roman" w:hAnsi="Times New Roman" w:cs="Times New Roman"/>
          <w:sz w:val="24"/>
          <w:szCs w:val="24"/>
        </w:rPr>
        <w:t xml:space="preserve">provode </w:t>
      </w:r>
      <w:r w:rsidRPr="008640C7">
        <w:rPr>
          <w:rFonts w:ascii="Times New Roman" w:hAnsi="Times New Roman" w:cs="Times New Roman"/>
          <w:sz w:val="24"/>
          <w:szCs w:val="24"/>
        </w:rPr>
        <w:t>u svrhu ostvarenja pojedinog posebnog i strateškog cilja.</w:t>
      </w:r>
      <w:r w:rsidR="009406B7" w:rsidRPr="00864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EF7D2" w14:textId="77777777" w:rsidR="00881014" w:rsidRPr="008640C7" w:rsidRDefault="00881014" w:rsidP="00881014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4CE4A8E4" w14:textId="77777777" w:rsidR="0023712F" w:rsidRPr="008640C7" w:rsidRDefault="0023712F" w:rsidP="009406B7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b/>
          <w:bCs/>
          <w:sz w:val="24"/>
          <w:szCs w:val="24"/>
        </w:rPr>
        <w:t>Strateški cilj 1. Podizanje znanstvene izvrsnosti</w:t>
      </w:r>
      <w:r w:rsidRPr="008640C7">
        <w:rPr>
          <w:rFonts w:ascii="Times New Roman" w:hAnsi="Times New Roman" w:cs="Times New Roman"/>
          <w:sz w:val="24"/>
          <w:szCs w:val="24"/>
        </w:rPr>
        <w:t xml:space="preserve"> postiže se ostvarenjem četiri posebna cilja:</w:t>
      </w:r>
    </w:p>
    <w:p w14:paraId="7B301342" w14:textId="77777777" w:rsidR="0023712F" w:rsidRPr="008640C7" w:rsidRDefault="0023712F" w:rsidP="0023712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Posebni cilj 1.1. Povećanje sudjelovanja javnih visokih učilišta i javnih znanstvenih instituta u kompetitivnom projektnom financiranju</w:t>
      </w:r>
    </w:p>
    <w:p w14:paraId="7E5FC269" w14:textId="77777777" w:rsidR="0023712F" w:rsidRPr="008640C7" w:rsidRDefault="0023712F" w:rsidP="0023712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Posebni cilj 1.2. Jačanje međunarodne znanstvene suradnje i znanstvene aktivnosti</w:t>
      </w:r>
    </w:p>
    <w:p w14:paraId="3AB224AA" w14:textId="77777777" w:rsidR="0023712F" w:rsidRPr="008640C7" w:rsidRDefault="0023712F" w:rsidP="0023712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675066"/>
      <w:r w:rsidRPr="008640C7">
        <w:rPr>
          <w:rFonts w:ascii="Times New Roman" w:hAnsi="Times New Roman" w:cs="Times New Roman"/>
          <w:sz w:val="24"/>
          <w:szCs w:val="24"/>
        </w:rPr>
        <w:t>Posebni cilj 1.3. Unaprjeđenje istraživačke infrastrukture</w:t>
      </w:r>
      <w:bookmarkEnd w:id="2"/>
    </w:p>
    <w:p w14:paraId="5F356499" w14:textId="77777777" w:rsidR="0023712F" w:rsidRPr="008640C7" w:rsidRDefault="0023712F" w:rsidP="0023712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Posebni cilj 1.4. Doprinos otvorenoj znanosti.</w:t>
      </w:r>
    </w:p>
    <w:p w14:paraId="1E612F6E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11654D61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Izvedbene aktivnosti koje se planiraju provesti za ostvarenje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1.1</w:t>
      </w:r>
      <w:r w:rsidRPr="008640C7">
        <w:rPr>
          <w:rFonts w:ascii="Times New Roman" w:hAnsi="Times New Roman" w:cs="Times New Roman"/>
          <w:sz w:val="24"/>
          <w:szCs w:val="24"/>
        </w:rPr>
        <w:t>:</w:t>
      </w:r>
    </w:p>
    <w:p w14:paraId="7656417A" w14:textId="77777777" w:rsidR="0023712F" w:rsidRPr="008640C7" w:rsidRDefault="0023712F" w:rsidP="002371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Izgradnja nove i okrupnjavanje postojeće nastavne, znanstvene i umjetničke infrastrukture</w:t>
      </w:r>
    </w:p>
    <w:p w14:paraId="661ACAD9" w14:textId="77777777" w:rsidR="0023712F" w:rsidRPr="008640C7" w:rsidRDefault="0023712F" w:rsidP="002371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Prijave i realizacije kompetitivnih projekata</w:t>
      </w:r>
    </w:p>
    <w:p w14:paraId="2CE4C578" w14:textId="77777777" w:rsidR="0023712F" w:rsidRPr="008640C7" w:rsidRDefault="0023712F" w:rsidP="002371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Internacionalizacija rezultata znanstvenih i umjetničkih projekata i programa</w:t>
      </w:r>
    </w:p>
    <w:p w14:paraId="5F784FE1" w14:textId="77777777" w:rsidR="0023712F" w:rsidRPr="008640C7" w:rsidRDefault="0023712F" w:rsidP="002371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Održavanje znanstvenih i stručnih skupova</w:t>
      </w:r>
    </w:p>
    <w:p w14:paraId="259D48ED" w14:textId="77777777" w:rsidR="0023712F" w:rsidRPr="008640C7" w:rsidRDefault="0023712F" w:rsidP="0023712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Popularizacija znanosti i umjetnosti.</w:t>
      </w:r>
    </w:p>
    <w:p w14:paraId="1E036BF0" w14:textId="77777777" w:rsidR="0023712F" w:rsidRPr="008640C7" w:rsidRDefault="0023712F" w:rsidP="0023712F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450A6BD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Izvedbene aktivnosti koje se planiraju provesti za ostvarenje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1.2</w:t>
      </w:r>
      <w:r w:rsidRPr="008640C7">
        <w:rPr>
          <w:rFonts w:ascii="Times New Roman" w:hAnsi="Times New Roman" w:cs="Times New Roman"/>
          <w:sz w:val="24"/>
          <w:szCs w:val="24"/>
        </w:rPr>
        <w:t>:</w:t>
      </w:r>
    </w:p>
    <w:p w14:paraId="25195E41" w14:textId="77777777" w:rsidR="0023712F" w:rsidRPr="008640C7" w:rsidRDefault="0023712F" w:rsidP="002371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Prijave i realizacije kompetitivnih projekata</w:t>
      </w:r>
    </w:p>
    <w:p w14:paraId="5941A2ED" w14:textId="77777777" w:rsidR="0023712F" w:rsidRPr="008640C7" w:rsidRDefault="0023712F" w:rsidP="002371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Internacionalizacija rezultata znanstvenih i umjetničkih projekata i programa</w:t>
      </w:r>
    </w:p>
    <w:p w14:paraId="46144A98" w14:textId="77777777" w:rsidR="0023712F" w:rsidRPr="008640C7" w:rsidRDefault="0023712F" w:rsidP="002371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Održavanje znanstvenih i stručnih skupova.</w:t>
      </w:r>
    </w:p>
    <w:p w14:paraId="137E83A9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78DA715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Izvedbene aktivnosti koje se planiraju provesti za ostvarenje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1.3</w:t>
      </w:r>
      <w:r w:rsidRPr="008640C7">
        <w:rPr>
          <w:rFonts w:ascii="Times New Roman" w:hAnsi="Times New Roman" w:cs="Times New Roman"/>
          <w:sz w:val="24"/>
          <w:szCs w:val="24"/>
        </w:rPr>
        <w:t>:</w:t>
      </w:r>
    </w:p>
    <w:p w14:paraId="104FD5C8" w14:textId="77777777" w:rsidR="0023712F" w:rsidRPr="008640C7" w:rsidRDefault="0023712F" w:rsidP="002371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Izgradnja nove i okrupnjavanje postojeće nastavne, znanstvene i umjetničke infrastrukture</w:t>
      </w:r>
    </w:p>
    <w:p w14:paraId="61C90497" w14:textId="77777777" w:rsidR="0023712F" w:rsidRPr="008640C7" w:rsidRDefault="0023712F" w:rsidP="002371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Prijave i realizacije kompetitivnih projekata</w:t>
      </w:r>
    </w:p>
    <w:p w14:paraId="77C1F1C3" w14:textId="77777777" w:rsidR="0023712F" w:rsidRPr="008640C7" w:rsidRDefault="0023712F" w:rsidP="002371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Internacionalizacija rezultata znanstvenih i umjetničkih projekata i programa.</w:t>
      </w:r>
    </w:p>
    <w:p w14:paraId="6664CF08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44675639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Izvedbena aktivnost koja se planira provesti za ostvarenje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1.4</w:t>
      </w:r>
      <w:r w:rsidRPr="008640C7">
        <w:rPr>
          <w:rFonts w:ascii="Times New Roman" w:hAnsi="Times New Roman" w:cs="Times New Roman"/>
          <w:sz w:val="24"/>
          <w:szCs w:val="24"/>
        </w:rPr>
        <w:t>:</w:t>
      </w:r>
    </w:p>
    <w:p w14:paraId="4B63AD43" w14:textId="77777777" w:rsidR="0023712F" w:rsidRPr="008640C7" w:rsidRDefault="0023712F" w:rsidP="002371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Internacionalizacija rezultata znanstvenih i umjetničkih projekata i programa.</w:t>
      </w:r>
    </w:p>
    <w:p w14:paraId="49FAB40A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31D9AF29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589A9236" w14:textId="77777777" w:rsidR="0023712F" w:rsidRPr="008640C7" w:rsidRDefault="0023712F" w:rsidP="0023712F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3CE801D3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ADE2F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A8571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E2E20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C2EA9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6C33D" w14:textId="77777777" w:rsidR="0023712F" w:rsidRPr="008640C7" w:rsidRDefault="0023712F" w:rsidP="00237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A7C49" w14:textId="0166FDB3" w:rsidR="00381E05" w:rsidRPr="008640C7" w:rsidRDefault="009406B7" w:rsidP="00381E05">
      <w:p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Tablica 7. Vrijednosti pokazatelja rezultata za Strateški cilj 1 i pripadajuće Posebne ciljeve. </w:t>
      </w:r>
      <w:r w:rsidR="00381E05" w:rsidRPr="008640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3"/>
        <w:gridCol w:w="2058"/>
        <w:gridCol w:w="1176"/>
        <w:gridCol w:w="1296"/>
        <w:gridCol w:w="1203"/>
        <w:gridCol w:w="1176"/>
      </w:tblGrid>
      <w:tr w:rsidR="005F6681" w:rsidRPr="008640C7" w14:paraId="3D9C2E4E" w14:textId="77777777" w:rsidTr="00B87590">
        <w:trPr>
          <w:jc w:val="center"/>
        </w:trPr>
        <w:tc>
          <w:tcPr>
            <w:tcW w:w="2153" w:type="dxa"/>
            <w:vMerge w:val="restart"/>
            <w:vAlign w:val="center"/>
          </w:tcPr>
          <w:p w14:paraId="1A43A2D1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 xml:space="preserve">Posebni cilj </w:t>
            </w:r>
          </w:p>
        </w:tc>
        <w:tc>
          <w:tcPr>
            <w:tcW w:w="2058" w:type="dxa"/>
            <w:vMerge w:val="restart"/>
            <w:vAlign w:val="center"/>
          </w:tcPr>
          <w:p w14:paraId="2FC9DAE8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76" w:type="dxa"/>
          </w:tcPr>
          <w:p w14:paraId="5BE516FC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3"/>
          </w:tcPr>
          <w:p w14:paraId="6DDFCBD9" w14:textId="4F6474E3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Vrijednost pokazatelja rezultata</w:t>
            </w:r>
          </w:p>
        </w:tc>
      </w:tr>
      <w:tr w:rsidR="005F6681" w:rsidRPr="008640C7" w14:paraId="32E499D7" w14:textId="77777777" w:rsidTr="00B87590">
        <w:trPr>
          <w:jc w:val="center"/>
        </w:trPr>
        <w:tc>
          <w:tcPr>
            <w:tcW w:w="2153" w:type="dxa"/>
            <w:vMerge/>
            <w:vAlign w:val="center"/>
          </w:tcPr>
          <w:p w14:paraId="2BA94486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14:paraId="17B68885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50A026DD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Početna*</w:t>
            </w:r>
          </w:p>
        </w:tc>
        <w:tc>
          <w:tcPr>
            <w:tcW w:w="2499" w:type="dxa"/>
            <w:gridSpan w:val="2"/>
          </w:tcPr>
          <w:p w14:paraId="1DFCA229" w14:textId="7EAF984F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Ključna točka ostvarenja</w:t>
            </w:r>
          </w:p>
        </w:tc>
        <w:tc>
          <w:tcPr>
            <w:tcW w:w="1176" w:type="dxa"/>
            <w:vMerge w:val="restart"/>
            <w:vAlign w:val="center"/>
          </w:tcPr>
          <w:p w14:paraId="2AFFD03E" w14:textId="79BB356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Ciljana**</w:t>
            </w:r>
          </w:p>
        </w:tc>
      </w:tr>
      <w:tr w:rsidR="005F6681" w:rsidRPr="008640C7" w14:paraId="6950FA2B" w14:textId="77777777" w:rsidTr="00B87590">
        <w:trPr>
          <w:jc w:val="center"/>
        </w:trPr>
        <w:tc>
          <w:tcPr>
            <w:tcW w:w="2153" w:type="dxa"/>
            <w:vMerge/>
            <w:vAlign w:val="center"/>
          </w:tcPr>
          <w:p w14:paraId="4B5BAC54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</w:tcPr>
          <w:p w14:paraId="16EEE889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14:paraId="665B9753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63A418" w14:textId="5AD9BE5B" w:rsidR="009406B7" w:rsidRPr="008640C7" w:rsidRDefault="009406B7" w:rsidP="00D6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Ugovoreno</w:t>
            </w:r>
          </w:p>
        </w:tc>
        <w:tc>
          <w:tcPr>
            <w:tcW w:w="1203" w:type="dxa"/>
          </w:tcPr>
          <w:p w14:paraId="62C936E6" w14:textId="54F9A42B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Ostvareno</w:t>
            </w:r>
          </w:p>
        </w:tc>
        <w:tc>
          <w:tcPr>
            <w:tcW w:w="1176" w:type="dxa"/>
            <w:vMerge/>
            <w:vAlign w:val="center"/>
          </w:tcPr>
          <w:p w14:paraId="5C4BF709" w14:textId="77777777" w:rsidR="009406B7" w:rsidRPr="008640C7" w:rsidRDefault="009406B7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81" w:rsidRPr="008640C7" w14:paraId="14565E99" w14:textId="77777777" w:rsidTr="00B87590">
        <w:trPr>
          <w:trHeight w:val="1055"/>
          <w:jc w:val="center"/>
        </w:trPr>
        <w:tc>
          <w:tcPr>
            <w:tcW w:w="2153" w:type="dxa"/>
            <w:vMerge w:val="restart"/>
            <w:vAlign w:val="center"/>
          </w:tcPr>
          <w:p w14:paraId="06EE933E" w14:textId="77777777" w:rsidR="00D67918" w:rsidRPr="008640C7" w:rsidRDefault="00D67918" w:rsidP="0023712F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6675008"/>
            <w:r w:rsidRPr="008640C7">
              <w:rPr>
                <w:rFonts w:ascii="Times New Roman" w:hAnsi="Times New Roman" w:cs="Times New Roman"/>
                <w:sz w:val="24"/>
                <w:szCs w:val="24"/>
              </w:rPr>
              <w:t xml:space="preserve">Povećanje sudjelovanja javnih visokih učilišta i javnih znanstvenih instituta u kompetitivnom </w:t>
            </w:r>
            <w:r w:rsidRPr="0086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projektnom financiranju</w:t>
            </w:r>
          </w:p>
          <w:bookmarkEnd w:id="3"/>
          <w:p w14:paraId="0993659A" w14:textId="77777777" w:rsidR="00D67918" w:rsidRPr="008640C7" w:rsidRDefault="00D67918" w:rsidP="001B741A">
            <w:pPr>
              <w:pStyle w:val="ListParagraph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76AD81A2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uspješnih projektnih prijava na kompetitivne izvore financiranja (od čega: ERC, ostali međunarodni programi)</w:t>
            </w:r>
          </w:p>
        </w:tc>
        <w:tc>
          <w:tcPr>
            <w:tcW w:w="1176" w:type="dxa"/>
            <w:vAlign w:val="center"/>
          </w:tcPr>
          <w:p w14:paraId="795328FF" w14:textId="7777777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14:paraId="47411CB2" w14:textId="36ACBB18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2E31878F" w14:textId="60925F0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Align w:val="center"/>
          </w:tcPr>
          <w:p w14:paraId="0658B64D" w14:textId="7FE5CE8A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6681" w:rsidRPr="008640C7" w14:paraId="5BD15B1F" w14:textId="77777777" w:rsidTr="00B87590">
        <w:trPr>
          <w:trHeight w:val="1538"/>
          <w:jc w:val="center"/>
        </w:trPr>
        <w:tc>
          <w:tcPr>
            <w:tcW w:w="2153" w:type="dxa"/>
            <w:vMerge/>
            <w:vAlign w:val="center"/>
          </w:tcPr>
          <w:p w14:paraId="58706AA6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BB83A45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 xml:space="preserve">Broj znanstvenih radova u SCOPUS i </w:t>
            </w:r>
            <w:proofErr w:type="spellStart"/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, A1 časopisima te međunarodno recenziranim zbornicima za društvene i humanističke znanosti te umjetničko područje</w:t>
            </w:r>
          </w:p>
        </w:tc>
        <w:tc>
          <w:tcPr>
            <w:tcW w:w="1176" w:type="dxa"/>
            <w:vAlign w:val="center"/>
          </w:tcPr>
          <w:p w14:paraId="15A04C59" w14:textId="7777777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96" w:type="dxa"/>
            <w:vAlign w:val="center"/>
          </w:tcPr>
          <w:p w14:paraId="3EB4CA54" w14:textId="2C3B4D3E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03" w:type="dxa"/>
            <w:vAlign w:val="center"/>
          </w:tcPr>
          <w:p w14:paraId="5C7D417A" w14:textId="5FC81D9C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176" w:type="dxa"/>
            <w:vAlign w:val="center"/>
          </w:tcPr>
          <w:p w14:paraId="419DBFBC" w14:textId="6EA21E9C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F6681" w:rsidRPr="008640C7" w14:paraId="0787CCAD" w14:textId="77777777" w:rsidTr="00B87590">
        <w:trPr>
          <w:trHeight w:val="1055"/>
          <w:jc w:val="center"/>
        </w:trPr>
        <w:tc>
          <w:tcPr>
            <w:tcW w:w="2153" w:type="dxa"/>
            <w:vMerge w:val="restart"/>
            <w:vAlign w:val="center"/>
          </w:tcPr>
          <w:p w14:paraId="5A77A194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bookmarkStart w:id="4" w:name="_Hlk216675023"/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Jačanje međunarodne znanstvene suradnje i znanstvene aktivnosti</w:t>
            </w:r>
            <w:bookmarkEnd w:id="4"/>
          </w:p>
        </w:tc>
        <w:tc>
          <w:tcPr>
            <w:tcW w:w="2058" w:type="dxa"/>
            <w:vAlign w:val="center"/>
          </w:tcPr>
          <w:p w14:paraId="3A7E8B46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Broj uspješnih projektnih prijava u suradnji s inozemnim partnerom</w:t>
            </w:r>
          </w:p>
        </w:tc>
        <w:tc>
          <w:tcPr>
            <w:tcW w:w="1176" w:type="dxa"/>
            <w:vAlign w:val="center"/>
          </w:tcPr>
          <w:p w14:paraId="23B1D479" w14:textId="7777777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14:paraId="241589DB" w14:textId="71CF654E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14:paraId="6FB6CCD1" w14:textId="38C2CBE9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6" w:type="dxa"/>
            <w:vAlign w:val="center"/>
          </w:tcPr>
          <w:p w14:paraId="7830E9D7" w14:textId="47C51B58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6681" w:rsidRPr="008640C7" w14:paraId="60808C47" w14:textId="77777777" w:rsidTr="00B87590">
        <w:trPr>
          <w:trHeight w:val="1055"/>
          <w:jc w:val="center"/>
        </w:trPr>
        <w:tc>
          <w:tcPr>
            <w:tcW w:w="2153" w:type="dxa"/>
            <w:vMerge/>
            <w:vAlign w:val="center"/>
          </w:tcPr>
          <w:p w14:paraId="1E72DA08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3723177C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Broj suradnji s inozemnim partnerima</w:t>
            </w:r>
          </w:p>
        </w:tc>
        <w:tc>
          <w:tcPr>
            <w:tcW w:w="1176" w:type="dxa"/>
            <w:vAlign w:val="center"/>
          </w:tcPr>
          <w:p w14:paraId="432E0400" w14:textId="77777777" w:rsidR="009406B7" w:rsidRPr="008640C7" w:rsidRDefault="009406B7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8BAD3" w14:textId="66256203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9341521" w14:textId="77777777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FB07DF1" w14:textId="559C340A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vAlign w:val="center"/>
          </w:tcPr>
          <w:p w14:paraId="314A5601" w14:textId="69B338AD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5E1B8314" w14:textId="43210E10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6681" w:rsidRPr="008640C7" w14:paraId="1F68E4F7" w14:textId="77777777" w:rsidTr="00B87590">
        <w:trPr>
          <w:trHeight w:val="1282"/>
          <w:jc w:val="center"/>
        </w:trPr>
        <w:tc>
          <w:tcPr>
            <w:tcW w:w="2153" w:type="dxa"/>
            <w:vAlign w:val="center"/>
          </w:tcPr>
          <w:p w14:paraId="0DF160B1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1.3. Unaprjeđenje istraživačke infrastrukture</w:t>
            </w:r>
          </w:p>
        </w:tc>
        <w:tc>
          <w:tcPr>
            <w:tcW w:w="2058" w:type="dxa"/>
            <w:vAlign w:val="center"/>
          </w:tcPr>
          <w:p w14:paraId="001714E9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Ukupno ulaganje javnog visokog učilišta, odnosno javnog znanstvenog instituta, u istraživačku infrastrukturu iz vlastitih sredstava</w:t>
            </w:r>
          </w:p>
        </w:tc>
        <w:tc>
          <w:tcPr>
            <w:tcW w:w="1176" w:type="dxa"/>
            <w:vAlign w:val="center"/>
          </w:tcPr>
          <w:p w14:paraId="1089E160" w14:textId="77777777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30.981,70 EUR</w:t>
            </w:r>
          </w:p>
        </w:tc>
        <w:tc>
          <w:tcPr>
            <w:tcW w:w="1296" w:type="dxa"/>
            <w:vAlign w:val="center"/>
          </w:tcPr>
          <w:p w14:paraId="251B84AC" w14:textId="77777777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33.200,00</w:t>
            </w:r>
          </w:p>
          <w:p w14:paraId="3EB30D4C" w14:textId="36B6707E" w:rsidR="009406B7" w:rsidRPr="008640C7" w:rsidRDefault="009406B7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203" w:type="dxa"/>
            <w:vAlign w:val="center"/>
          </w:tcPr>
          <w:p w14:paraId="6177F669" w14:textId="07C93585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65.390,44</w:t>
            </w:r>
          </w:p>
          <w:p w14:paraId="289A57FA" w14:textId="0746BE91" w:rsidR="009406B7" w:rsidRPr="008640C7" w:rsidRDefault="009406B7" w:rsidP="00940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176" w:type="dxa"/>
            <w:vAlign w:val="center"/>
          </w:tcPr>
          <w:p w14:paraId="1497D23B" w14:textId="39AC7892" w:rsidR="00D67918" w:rsidRPr="008640C7" w:rsidRDefault="00D67918" w:rsidP="0094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35.800,00 EUR</w:t>
            </w:r>
          </w:p>
        </w:tc>
      </w:tr>
      <w:tr w:rsidR="005F6681" w:rsidRPr="008640C7" w14:paraId="4E8E663E" w14:textId="77777777" w:rsidTr="00B87590">
        <w:trPr>
          <w:trHeight w:val="1055"/>
          <w:jc w:val="center"/>
        </w:trPr>
        <w:tc>
          <w:tcPr>
            <w:tcW w:w="2153" w:type="dxa"/>
            <w:vAlign w:val="center"/>
          </w:tcPr>
          <w:p w14:paraId="5C1C7ADE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bookmarkStart w:id="5" w:name="_Hlk216675122"/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Doprinos otvorenoj znanosti</w:t>
            </w:r>
            <w:bookmarkEnd w:id="5"/>
          </w:p>
        </w:tc>
        <w:tc>
          <w:tcPr>
            <w:tcW w:w="2058" w:type="dxa"/>
            <w:vAlign w:val="center"/>
          </w:tcPr>
          <w:p w14:paraId="4BA27090" w14:textId="77777777" w:rsidR="00D67918" w:rsidRPr="008640C7" w:rsidRDefault="00D67918" w:rsidP="001B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Broj provedenih mjera i uvedenih alata za poticanje politike otvorene znanosti</w:t>
            </w:r>
          </w:p>
        </w:tc>
        <w:tc>
          <w:tcPr>
            <w:tcW w:w="1176" w:type="dxa"/>
            <w:vAlign w:val="center"/>
          </w:tcPr>
          <w:p w14:paraId="31C51CF4" w14:textId="7777777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2A116C7C" w14:textId="714256C9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14:paraId="383ED620" w14:textId="7611F5D9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71F491E8" w14:textId="261CC1AD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955329C" w14:textId="26658A10" w:rsidR="00B87590" w:rsidRPr="008640C7" w:rsidRDefault="00B87590" w:rsidP="00B87590">
      <w:pPr>
        <w:pStyle w:val="BodyText"/>
        <w:kinsoku w:val="0"/>
        <w:overflowPunct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40C7">
        <w:rPr>
          <w:rFonts w:ascii="Times New Roman" w:eastAsiaTheme="minorHAnsi" w:hAnsi="Times New Roman" w:cs="Times New Roman"/>
          <w:sz w:val="20"/>
          <w:szCs w:val="20"/>
          <w:lang w:eastAsia="en-US"/>
        </w:rPr>
        <w:t>Napomene: * Kumulativna vrijednost u razdoblju od 2019. do 2023.; ** kumulativna ugovorena vrijednost u razdoblju od 2024. do 2027.</w:t>
      </w:r>
    </w:p>
    <w:p w14:paraId="116F578A" w14:textId="77777777" w:rsidR="0023712F" w:rsidRPr="008640C7" w:rsidRDefault="0023712F" w:rsidP="00381E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C35D2" w14:textId="77777777" w:rsidR="00D67918" w:rsidRPr="008640C7" w:rsidRDefault="00D67918" w:rsidP="007A6BC4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b/>
          <w:bCs/>
          <w:sz w:val="24"/>
          <w:szCs w:val="24"/>
        </w:rPr>
        <w:t xml:space="preserve">Strateški cilj 2. </w:t>
      </w:r>
      <w:bookmarkStart w:id="6" w:name="_Hlk216715120"/>
      <w:r w:rsidRPr="008640C7">
        <w:rPr>
          <w:rFonts w:ascii="Times New Roman" w:hAnsi="Times New Roman" w:cs="Times New Roman"/>
          <w:b/>
          <w:bCs/>
          <w:sz w:val="24"/>
          <w:szCs w:val="24"/>
        </w:rPr>
        <w:t>Jačanje društvene odgovornosti</w:t>
      </w:r>
      <w:r w:rsidRPr="008640C7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8640C7">
        <w:rPr>
          <w:rFonts w:ascii="Times New Roman" w:hAnsi="Times New Roman" w:cs="Times New Roman"/>
          <w:sz w:val="24"/>
          <w:szCs w:val="24"/>
        </w:rPr>
        <w:t>postiže se ostvarenjem jednog posebnog cilja:</w:t>
      </w:r>
    </w:p>
    <w:p w14:paraId="7AB96DF6" w14:textId="77777777" w:rsidR="00D67918" w:rsidRPr="008640C7" w:rsidRDefault="00D67918" w:rsidP="00D679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>Posebni cilj 2.1. Popularizacija znanosti i umjetnosti.</w:t>
      </w:r>
    </w:p>
    <w:p w14:paraId="36BC6ACF" w14:textId="77777777" w:rsidR="00D67918" w:rsidRPr="008640C7" w:rsidRDefault="00D67918" w:rsidP="00D67918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55A4529" w14:textId="77777777" w:rsidR="00D67918" w:rsidRPr="008640C7" w:rsidRDefault="00D67918" w:rsidP="00D67918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Strateški program znanstvenih istraživanja usmjeren je na aktivnosti koje doprinose ostvarenju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2.1.</w:t>
      </w:r>
      <w:r w:rsidRPr="00864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C3E6A" w14:textId="77777777" w:rsidR="00D67918" w:rsidRPr="008640C7" w:rsidRDefault="00D67918" w:rsidP="00D67918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D93408D" w14:textId="77777777" w:rsidR="00D67918" w:rsidRPr="008640C7" w:rsidRDefault="00D67918" w:rsidP="00D67918">
      <w:pPr>
        <w:ind w:left="284" w:right="288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Izvedbena aktivnost koja se planira provesti za ostvarenje </w:t>
      </w:r>
      <w:r w:rsidRPr="008640C7">
        <w:rPr>
          <w:rFonts w:ascii="Times New Roman" w:hAnsi="Times New Roman" w:cs="Times New Roman"/>
          <w:b/>
          <w:bCs/>
          <w:sz w:val="24"/>
          <w:szCs w:val="24"/>
        </w:rPr>
        <w:t>posebnog cilja 2.1</w:t>
      </w:r>
      <w:r w:rsidRPr="008640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20251B" w14:textId="77777777" w:rsidR="00D67918" w:rsidRPr="008640C7" w:rsidRDefault="00D67918" w:rsidP="00D679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lastRenderedPageBreak/>
        <w:t>Popularizacija znanosti i umjetnosti.</w:t>
      </w:r>
    </w:p>
    <w:p w14:paraId="71E947EA" w14:textId="77777777" w:rsidR="0023712F" w:rsidRPr="008640C7" w:rsidRDefault="0023712F" w:rsidP="00381E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CE537" w14:textId="77777777" w:rsidR="009406B7" w:rsidRPr="008640C7" w:rsidRDefault="009406B7" w:rsidP="00940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F0235" w14:textId="2F2246D9" w:rsidR="0023712F" w:rsidRPr="008640C7" w:rsidRDefault="009406B7" w:rsidP="00381E05">
      <w:pPr>
        <w:jc w:val="both"/>
        <w:rPr>
          <w:rFonts w:ascii="Times New Roman" w:hAnsi="Times New Roman" w:cs="Times New Roman"/>
          <w:sz w:val="24"/>
          <w:szCs w:val="24"/>
        </w:rPr>
      </w:pPr>
      <w:r w:rsidRPr="008640C7">
        <w:rPr>
          <w:rFonts w:ascii="Times New Roman" w:hAnsi="Times New Roman" w:cs="Times New Roman"/>
          <w:sz w:val="24"/>
          <w:szCs w:val="24"/>
        </w:rPr>
        <w:t xml:space="preserve">Tablica </w:t>
      </w:r>
      <w:r w:rsidR="007A6BC4" w:rsidRPr="008640C7">
        <w:rPr>
          <w:rFonts w:ascii="Times New Roman" w:hAnsi="Times New Roman" w:cs="Times New Roman"/>
          <w:sz w:val="24"/>
          <w:szCs w:val="24"/>
        </w:rPr>
        <w:t>8</w:t>
      </w:r>
      <w:r w:rsidRPr="008640C7">
        <w:rPr>
          <w:rFonts w:ascii="Times New Roman" w:hAnsi="Times New Roman" w:cs="Times New Roman"/>
          <w:sz w:val="24"/>
          <w:szCs w:val="24"/>
        </w:rPr>
        <w:t xml:space="preserve">. Vrijednosti pokazatelja rezultata za Strateški cilj </w:t>
      </w:r>
      <w:r w:rsidR="007A6BC4" w:rsidRPr="008640C7">
        <w:rPr>
          <w:rFonts w:ascii="Times New Roman" w:hAnsi="Times New Roman" w:cs="Times New Roman"/>
          <w:sz w:val="24"/>
          <w:szCs w:val="24"/>
        </w:rPr>
        <w:t>2.</w:t>
      </w:r>
      <w:r w:rsidRPr="008640C7">
        <w:rPr>
          <w:rFonts w:ascii="Times New Roman" w:hAnsi="Times New Roman" w:cs="Times New Roman"/>
          <w:sz w:val="24"/>
          <w:szCs w:val="24"/>
        </w:rPr>
        <w:t xml:space="preserve"> i pripadajuće Posebn</w:t>
      </w:r>
      <w:r w:rsidR="007A6BC4" w:rsidRPr="008640C7">
        <w:rPr>
          <w:rFonts w:ascii="Times New Roman" w:hAnsi="Times New Roman" w:cs="Times New Roman"/>
          <w:sz w:val="24"/>
          <w:szCs w:val="24"/>
        </w:rPr>
        <w:t>i cilj 2.1.</w:t>
      </w:r>
      <w:r w:rsidRPr="008640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957"/>
        <w:gridCol w:w="1533"/>
        <w:gridCol w:w="1540"/>
        <w:gridCol w:w="1223"/>
        <w:gridCol w:w="1220"/>
      </w:tblGrid>
      <w:tr w:rsidR="005F6681" w:rsidRPr="008640C7" w14:paraId="28316D87" w14:textId="374B3CA1" w:rsidTr="00B87590">
        <w:tc>
          <w:tcPr>
            <w:tcW w:w="1589" w:type="dxa"/>
            <w:vMerge w:val="restart"/>
            <w:vAlign w:val="center"/>
          </w:tcPr>
          <w:p w14:paraId="57FECC74" w14:textId="77777777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Posebni cilj</w:t>
            </w:r>
          </w:p>
        </w:tc>
        <w:tc>
          <w:tcPr>
            <w:tcW w:w="1957" w:type="dxa"/>
            <w:vMerge w:val="restart"/>
            <w:vAlign w:val="center"/>
          </w:tcPr>
          <w:p w14:paraId="64F6750D" w14:textId="0DE390F0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5516" w:type="dxa"/>
            <w:gridSpan w:val="4"/>
            <w:vAlign w:val="center"/>
          </w:tcPr>
          <w:p w14:paraId="5C61B3E5" w14:textId="64D70ECF" w:rsidR="00D67918" w:rsidRPr="008640C7" w:rsidRDefault="00D67918" w:rsidP="001B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Vrijednost pokazatelja rezultata</w:t>
            </w:r>
          </w:p>
        </w:tc>
      </w:tr>
      <w:tr w:rsidR="005F6681" w:rsidRPr="008640C7" w14:paraId="1B8DF02A" w14:textId="2B3F3601" w:rsidTr="00B87590">
        <w:tc>
          <w:tcPr>
            <w:tcW w:w="1589" w:type="dxa"/>
            <w:vMerge/>
            <w:vAlign w:val="center"/>
          </w:tcPr>
          <w:p w14:paraId="0B439A2E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B7E8AC9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009F2414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Početna*</w:t>
            </w:r>
          </w:p>
        </w:tc>
        <w:tc>
          <w:tcPr>
            <w:tcW w:w="2763" w:type="dxa"/>
            <w:gridSpan w:val="2"/>
            <w:vAlign w:val="center"/>
          </w:tcPr>
          <w:p w14:paraId="51B7EE99" w14:textId="5104CD92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87590" w:rsidRPr="008640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jučna</w:t>
            </w:r>
          </w:p>
        </w:tc>
        <w:tc>
          <w:tcPr>
            <w:tcW w:w="1220" w:type="dxa"/>
            <w:vMerge w:val="restart"/>
            <w:vAlign w:val="center"/>
          </w:tcPr>
          <w:p w14:paraId="330787BA" w14:textId="360257AD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Ciljana**</w:t>
            </w:r>
          </w:p>
        </w:tc>
      </w:tr>
      <w:tr w:rsidR="005F6681" w:rsidRPr="008640C7" w14:paraId="53149CFC" w14:textId="77777777" w:rsidTr="00B87590">
        <w:tc>
          <w:tcPr>
            <w:tcW w:w="1589" w:type="dxa"/>
            <w:vMerge/>
            <w:vAlign w:val="center"/>
          </w:tcPr>
          <w:p w14:paraId="455E81F1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55ABC973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A5C24E2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BFFBF59" w14:textId="2EB2D706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Ugovorena</w:t>
            </w:r>
          </w:p>
        </w:tc>
        <w:tc>
          <w:tcPr>
            <w:tcW w:w="1223" w:type="dxa"/>
          </w:tcPr>
          <w:p w14:paraId="1D5CC3F4" w14:textId="1022B573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Ostvarena</w:t>
            </w:r>
          </w:p>
        </w:tc>
        <w:tc>
          <w:tcPr>
            <w:tcW w:w="1220" w:type="dxa"/>
            <w:vMerge/>
            <w:vAlign w:val="center"/>
          </w:tcPr>
          <w:p w14:paraId="0AD61C9E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81" w:rsidRPr="008640C7" w14:paraId="3790E9D2" w14:textId="42EEA95C" w:rsidTr="00B87590">
        <w:tc>
          <w:tcPr>
            <w:tcW w:w="1589" w:type="dxa"/>
            <w:vAlign w:val="center"/>
          </w:tcPr>
          <w:p w14:paraId="2F433661" w14:textId="77777777" w:rsidR="00D67918" w:rsidRPr="008640C7" w:rsidRDefault="00D67918" w:rsidP="00D6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2.1. Popularizacija znanosti i umjetnosti</w:t>
            </w:r>
          </w:p>
        </w:tc>
        <w:tc>
          <w:tcPr>
            <w:tcW w:w="1957" w:type="dxa"/>
            <w:vAlign w:val="center"/>
          </w:tcPr>
          <w:p w14:paraId="4089E6C7" w14:textId="77777777" w:rsidR="00D67918" w:rsidRPr="008640C7" w:rsidRDefault="00D67918" w:rsidP="00D6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Broj aktivnosti popularizacije znanosti i umjetnosti</w:t>
            </w:r>
          </w:p>
        </w:tc>
        <w:tc>
          <w:tcPr>
            <w:tcW w:w="1533" w:type="dxa"/>
            <w:vAlign w:val="center"/>
          </w:tcPr>
          <w:p w14:paraId="05673B56" w14:textId="77777777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40" w:type="dxa"/>
            <w:vAlign w:val="center"/>
          </w:tcPr>
          <w:p w14:paraId="645BF9F4" w14:textId="5C74EF92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23" w:type="dxa"/>
            <w:vAlign w:val="center"/>
          </w:tcPr>
          <w:p w14:paraId="4F724B20" w14:textId="3F147570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1220" w:type="dxa"/>
            <w:vAlign w:val="center"/>
          </w:tcPr>
          <w:p w14:paraId="58E41080" w14:textId="12EA4BD0" w:rsidR="00D67918" w:rsidRPr="008640C7" w:rsidRDefault="00D67918" w:rsidP="00D6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</w:tbl>
    <w:p w14:paraId="55192D01" w14:textId="46890C62" w:rsidR="00B87590" w:rsidRPr="008640C7" w:rsidRDefault="00B87590" w:rsidP="00B87590">
      <w:pPr>
        <w:pStyle w:val="BodyText"/>
        <w:kinsoku w:val="0"/>
        <w:overflowPunct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40C7">
        <w:rPr>
          <w:rFonts w:ascii="Times New Roman" w:eastAsiaTheme="minorHAnsi" w:hAnsi="Times New Roman" w:cs="Times New Roman"/>
          <w:sz w:val="20"/>
          <w:szCs w:val="20"/>
          <w:lang w:eastAsia="en-US"/>
        </w:rPr>
        <w:t>Napomene: * Kumulativna vrijednost u razdoblju od 2019. do 2023.; ** kumulativna ugovorena vrijednost u razdoblju od 2024. do 2027.</w:t>
      </w:r>
    </w:p>
    <w:p w14:paraId="654B256C" w14:textId="77777777" w:rsidR="0023712F" w:rsidRPr="008640C7" w:rsidRDefault="0023712F" w:rsidP="00381E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91F3D" w14:textId="77777777" w:rsidR="0023712F" w:rsidRPr="008640C7" w:rsidRDefault="0023712F" w:rsidP="00381E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8A4FA" w14:textId="77777777" w:rsidR="0023712F" w:rsidRPr="008640C7" w:rsidRDefault="0023712F" w:rsidP="00381E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2A21A" w14:textId="77777777" w:rsidR="00581A97" w:rsidRPr="008640C7" w:rsidRDefault="00581A97" w:rsidP="00B70A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1A97" w:rsidRPr="0086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DC46" w14:textId="77777777" w:rsidR="00FD15A4" w:rsidRDefault="00FD15A4" w:rsidP="005C043C">
      <w:pPr>
        <w:spacing w:after="0" w:line="240" w:lineRule="auto"/>
      </w:pPr>
      <w:r>
        <w:separator/>
      </w:r>
    </w:p>
  </w:endnote>
  <w:endnote w:type="continuationSeparator" w:id="0">
    <w:p w14:paraId="4EE5F8F5" w14:textId="77777777" w:rsidR="00FD15A4" w:rsidRDefault="00FD15A4" w:rsidP="005C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9AE" w14:textId="77777777" w:rsidR="00FD15A4" w:rsidRDefault="00FD15A4" w:rsidP="005C043C">
      <w:pPr>
        <w:spacing w:after="0" w:line="240" w:lineRule="auto"/>
      </w:pPr>
      <w:r>
        <w:separator/>
      </w:r>
    </w:p>
  </w:footnote>
  <w:footnote w:type="continuationSeparator" w:id="0">
    <w:p w14:paraId="2DD374BD" w14:textId="77777777" w:rsidR="00FD15A4" w:rsidRDefault="00FD15A4" w:rsidP="005C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4BE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FF2E19"/>
    <w:multiLevelType w:val="hybridMultilevel"/>
    <w:tmpl w:val="7F6249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FC427A"/>
    <w:multiLevelType w:val="hybridMultilevel"/>
    <w:tmpl w:val="AC5849B4"/>
    <w:lvl w:ilvl="0" w:tplc="B8B23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181F"/>
    <w:multiLevelType w:val="hybridMultilevel"/>
    <w:tmpl w:val="F5BCBCC2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39C9"/>
    <w:multiLevelType w:val="hybridMultilevel"/>
    <w:tmpl w:val="04F23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147"/>
    <w:multiLevelType w:val="hybridMultilevel"/>
    <w:tmpl w:val="FFFFFFFF"/>
    <w:lvl w:ilvl="0" w:tplc="84D2DC2E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8A4852"/>
    <w:multiLevelType w:val="hybridMultilevel"/>
    <w:tmpl w:val="500AE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4DEC"/>
    <w:multiLevelType w:val="hybridMultilevel"/>
    <w:tmpl w:val="FFFFFFFF"/>
    <w:lvl w:ilvl="0" w:tplc="84D2DC2E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9D4219"/>
    <w:multiLevelType w:val="hybridMultilevel"/>
    <w:tmpl w:val="FFFFFFFF"/>
    <w:lvl w:ilvl="0" w:tplc="84D2DC2E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DD6308"/>
    <w:multiLevelType w:val="hybridMultilevel"/>
    <w:tmpl w:val="FFFFFFFF"/>
    <w:lvl w:ilvl="0" w:tplc="84D2DC2E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F25A47"/>
    <w:multiLevelType w:val="hybridMultilevel"/>
    <w:tmpl w:val="6EF63010"/>
    <w:lvl w:ilvl="0" w:tplc="EB244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E3927"/>
    <w:multiLevelType w:val="hybridMultilevel"/>
    <w:tmpl w:val="FFFFFFFF"/>
    <w:lvl w:ilvl="0" w:tplc="84D2DC2E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1AB5FF5"/>
    <w:multiLevelType w:val="hybridMultilevel"/>
    <w:tmpl w:val="E7961B62"/>
    <w:lvl w:ilvl="0" w:tplc="B8B23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82A0E"/>
    <w:multiLevelType w:val="hybridMultilevel"/>
    <w:tmpl w:val="8970F84E"/>
    <w:lvl w:ilvl="0" w:tplc="B8B23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159">
    <w:abstractNumId w:val="6"/>
  </w:num>
  <w:num w:numId="2" w16cid:durableId="1173257263">
    <w:abstractNumId w:val="2"/>
  </w:num>
  <w:num w:numId="3" w16cid:durableId="44644160">
    <w:abstractNumId w:val="12"/>
  </w:num>
  <w:num w:numId="4" w16cid:durableId="553390830">
    <w:abstractNumId w:val="10"/>
  </w:num>
  <w:num w:numId="5" w16cid:durableId="558980892">
    <w:abstractNumId w:val="3"/>
  </w:num>
  <w:num w:numId="6" w16cid:durableId="65688215">
    <w:abstractNumId w:val="4"/>
  </w:num>
  <w:num w:numId="7" w16cid:durableId="1366522182">
    <w:abstractNumId w:val="13"/>
  </w:num>
  <w:num w:numId="8" w16cid:durableId="1848515759">
    <w:abstractNumId w:val="1"/>
  </w:num>
  <w:num w:numId="9" w16cid:durableId="1721131150">
    <w:abstractNumId w:val="5"/>
  </w:num>
  <w:num w:numId="10" w16cid:durableId="2104959482">
    <w:abstractNumId w:val="11"/>
  </w:num>
  <w:num w:numId="11" w16cid:durableId="717820540">
    <w:abstractNumId w:val="7"/>
  </w:num>
  <w:num w:numId="12" w16cid:durableId="1709523926">
    <w:abstractNumId w:val="8"/>
  </w:num>
  <w:num w:numId="13" w16cid:durableId="878972241">
    <w:abstractNumId w:val="9"/>
  </w:num>
  <w:num w:numId="14" w16cid:durableId="6206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48"/>
    <w:rsid w:val="000056C2"/>
    <w:rsid w:val="00020E06"/>
    <w:rsid w:val="00045B67"/>
    <w:rsid w:val="00064D3C"/>
    <w:rsid w:val="00073548"/>
    <w:rsid w:val="00081701"/>
    <w:rsid w:val="00081AA7"/>
    <w:rsid w:val="00096C5B"/>
    <w:rsid w:val="000A1A31"/>
    <w:rsid w:val="000A2768"/>
    <w:rsid w:val="000B15CA"/>
    <w:rsid w:val="000D20B7"/>
    <w:rsid w:val="000D72D1"/>
    <w:rsid w:val="000E76C2"/>
    <w:rsid w:val="000F00CA"/>
    <w:rsid w:val="000F135C"/>
    <w:rsid w:val="00126C3E"/>
    <w:rsid w:val="001413EA"/>
    <w:rsid w:val="00144403"/>
    <w:rsid w:val="00151199"/>
    <w:rsid w:val="00160DBF"/>
    <w:rsid w:val="00167B75"/>
    <w:rsid w:val="001B705F"/>
    <w:rsid w:val="001D45EA"/>
    <w:rsid w:val="001F5956"/>
    <w:rsid w:val="001F5AE8"/>
    <w:rsid w:val="00214C40"/>
    <w:rsid w:val="00230999"/>
    <w:rsid w:val="0023712F"/>
    <w:rsid w:val="00237E74"/>
    <w:rsid w:val="00241B45"/>
    <w:rsid w:val="002423C0"/>
    <w:rsid w:val="0025472F"/>
    <w:rsid w:val="00261A3B"/>
    <w:rsid w:val="00262FD2"/>
    <w:rsid w:val="0026746A"/>
    <w:rsid w:val="00283AFC"/>
    <w:rsid w:val="00285AF2"/>
    <w:rsid w:val="0029127B"/>
    <w:rsid w:val="00294B81"/>
    <w:rsid w:val="002A070F"/>
    <w:rsid w:val="002E26C0"/>
    <w:rsid w:val="002F22FA"/>
    <w:rsid w:val="00314B2F"/>
    <w:rsid w:val="003160A3"/>
    <w:rsid w:val="00317D38"/>
    <w:rsid w:val="003233DA"/>
    <w:rsid w:val="00337210"/>
    <w:rsid w:val="00347B52"/>
    <w:rsid w:val="00381E05"/>
    <w:rsid w:val="00396D64"/>
    <w:rsid w:val="003A1D9E"/>
    <w:rsid w:val="003B1D83"/>
    <w:rsid w:val="003B280D"/>
    <w:rsid w:val="003E0A56"/>
    <w:rsid w:val="003F35BF"/>
    <w:rsid w:val="003F7555"/>
    <w:rsid w:val="00414CD7"/>
    <w:rsid w:val="0042097D"/>
    <w:rsid w:val="00423B9A"/>
    <w:rsid w:val="00423FF5"/>
    <w:rsid w:val="00451AA3"/>
    <w:rsid w:val="00461ADE"/>
    <w:rsid w:val="00466E41"/>
    <w:rsid w:val="004709DD"/>
    <w:rsid w:val="004716B7"/>
    <w:rsid w:val="00482FE5"/>
    <w:rsid w:val="004A3C6A"/>
    <w:rsid w:val="004A661A"/>
    <w:rsid w:val="004D092C"/>
    <w:rsid w:val="004D7522"/>
    <w:rsid w:val="004E28BB"/>
    <w:rsid w:val="004F552B"/>
    <w:rsid w:val="0054418C"/>
    <w:rsid w:val="005529B9"/>
    <w:rsid w:val="005728E8"/>
    <w:rsid w:val="00576BC7"/>
    <w:rsid w:val="005805B8"/>
    <w:rsid w:val="00581A97"/>
    <w:rsid w:val="00582EFD"/>
    <w:rsid w:val="005A1BDE"/>
    <w:rsid w:val="005B0CE7"/>
    <w:rsid w:val="005C043C"/>
    <w:rsid w:val="005D0513"/>
    <w:rsid w:val="005E259C"/>
    <w:rsid w:val="005E6AA2"/>
    <w:rsid w:val="005F14A6"/>
    <w:rsid w:val="005F6681"/>
    <w:rsid w:val="00603AEA"/>
    <w:rsid w:val="006070F7"/>
    <w:rsid w:val="006316AB"/>
    <w:rsid w:val="00643376"/>
    <w:rsid w:val="0067396D"/>
    <w:rsid w:val="006818ED"/>
    <w:rsid w:val="006B34A2"/>
    <w:rsid w:val="006E0DC2"/>
    <w:rsid w:val="0070772F"/>
    <w:rsid w:val="007272BE"/>
    <w:rsid w:val="0073400B"/>
    <w:rsid w:val="0074326B"/>
    <w:rsid w:val="00744862"/>
    <w:rsid w:val="00752116"/>
    <w:rsid w:val="00754DB1"/>
    <w:rsid w:val="00756C1E"/>
    <w:rsid w:val="007623A1"/>
    <w:rsid w:val="007710CB"/>
    <w:rsid w:val="00784206"/>
    <w:rsid w:val="0079358B"/>
    <w:rsid w:val="00793937"/>
    <w:rsid w:val="00794F07"/>
    <w:rsid w:val="007A6BC4"/>
    <w:rsid w:val="007B1B0C"/>
    <w:rsid w:val="007C15B1"/>
    <w:rsid w:val="007D3D2B"/>
    <w:rsid w:val="007F6FC9"/>
    <w:rsid w:val="00814ACB"/>
    <w:rsid w:val="008456FA"/>
    <w:rsid w:val="00847E0C"/>
    <w:rsid w:val="00855B11"/>
    <w:rsid w:val="008640C7"/>
    <w:rsid w:val="00874C00"/>
    <w:rsid w:val="00881014"/>
    <w:rsid w:val="008D1378"/>
    <w:rsid w:val="008D44AE"/>
    <w:rsid w:val="008D7F0E"/>
    <w:rsid w:val="008E0A8B"/>
    <w:rsid w:val="008F6BEA"/>
    <w:rsid w:val="00916C4D"/>
    <w:rsid w:val="009200FB"/>
    <w:rsid w:val="00927196"/>
    <w:rsid w:val="009305A5"/>
    <w:rsid w:val="00931FFE"/>
    <w:rsid w:val="009406B7"/>
    <w:rsid w:val="00944C6B"/>
    <w:rsid w:val="00946AC2"/>
    <w:rsid w:val="0095659F"/>
    <w:rsid w:val="00960798"/>
    <w:rsid w:val="00965E46"/>
    <w:rsid w:val="009836B4"/>
    <w:rsid w:val="009A5CA0"/>
    <w:rsid w:val="009F3F26"/>
    <w:rsid w:val="00A102A2"/>
    <w:rsid w:val="00A32A56"/>
    <w:rsid w:val="00A354E5"/>
    <w:rsid w:val="00A43806"/>
    <w:rsid w:val="00A442B0"/>
    <w:rsid w:val="00A44AED"/>
    <w:rsid w:val="00A5728C"/>
    <w:rsid w:val="00A57F1E"/>
    <w:rsid w:val="00A60DE9"/>
    <w:rsid w:val="00AA3E52"/>
    <w:rsid w:val="00AA6384"/>
    <w:rsid w:val="00AB1F53"/>
    <w:rsid w:val="00AE46BD"/>
    <w:rsid w:val="00AF51A6"/>
    <w:rsid w:val="00B419FC"/>
    <w:rsid w:val="00B6338C"/>
    <w:rsid w:val="00B70AB8"/>
    <w:rsid w:val="00B77366"/>
    <w:rsid w:val="00B85656"/>
    <w:rsid w:val="00B87590"/>
    <w:rsid w:val="00B93344"/>
    <w:rsid w:val="00BB0F28"/>
    <w:rsid w:val="00BB56F3"/>
    <w:rsid w:val="00BB7451"/>
    <w:rsid w:val="00BC3AAD"/>
    <w:rsid w:val="00BC6BE8"/>
    <w:rsid w:val="00BD4C3E"/>
    <w:rsid w:val="00BD6824"/>
    <w:rsid w:val="00BD76A4"/>
    <w:rsid w:val="00C2565D"/>
    <w:rsid w:val="00C35549"/>
    <w:rsid w:val="00C74963"/>
    <w:rsid w:val="00C80A48"/>
    <w:rsid w:val="00C814A7"/>
    <w:rsid w:val="00C942BD"/>
    <w:rsid w:val="00CA3884"/>
    <w:rsid w:val="00CA7B3F"/>
    <w:rsid w:val="00CC1608"/>
    <w:rsid w:val="00CC6B8E"/>
    <w:rsid w:val="00CE7838"/>
    <w:rsid w:val="00CF199B"/>
    <w:rsid w:val="00D11359"/>
    <w:rsid w:val="00D52FA7"/>
    <w:rsid w:val="00D63BB0"/>
    <w:rsid w:val="00D67918"/>
    <w:rsid w:val="00D854DF"/>
    <w:rsid w:val="00DB44E4"/>
    <w:rsid w:val="00DB64A7"/>
    <w:rsid w:val="00DB681A"/>
    <w:rsid w:val="00DC03EB"/>
    <w:rsid w:val="00DC427D"/>
    <w:rsid w:val="00DD354F"/>
    <w:rsid w:val="00DE47EB"/>
    <w:rsid w:val="00E05BCB"/>
    <w:rsid w:val="00E0627C"/>
    <w:rsid w:val="00E06F0F"/>
    <w:rsid w:val="00E304A0"/>
    <w:rsid w:val="00E33BF1"/>
    <w:rsid w:val="00E34887"/>
    <w:rsid w:val="00E522D9"/>
    <w:rsid w:val="00E6314D"/>
    <w:rsid w:val="00E673AC"/>
    <w:rsid w:val="00E73EEB"/>
    <w:rsid w:val="00E84B39"/>
    <w:rsid w:val="00E96740"/>
    <w:rsid w:val="00EA5D5E"/>
    <w:rsid w:val="00EC59B1"/>
    <w:rsid w:val="00EC6D4C"/>
    <w:rsid w:val="00EC7376"/>
    <w:rsid w:val="00EC7F93"/>
    <w:rsid w:val="00ED0465"/>
    <w:rsid w:val="00ED0914"/>
    <w:rsid w:val="00ED31A8"/>
    <w:rsid w:val="00ED6D74"/>
    <w:rsid w:val="00EF1AF7"/>
    <w:rsid w:val="00EF1F09"/>
    <w:rsid w:val="00EF7805"/>
    <w:rsid w:val="00EF782F"/>
    <w:rsid w:val="00F02129"/>
    <w:rsid w:val="00F129F5"/>
    <w:rsid w:val="00F22B2D"/>
    <w:rsid w:val="00F2553D"/>
    <w:rsid w:val="00F25B67"/>
    <w:rsid w:val="00F50341"/>
    <w:rsid w:val="00F5321C"/>
    <w:rsid w:val="00F57B51"/>
    <w:rsid w:val="00F62943"/>
    <w:rsid w:val="00F75ABB"/>
    <w:rsid w:val="00F77EC8"/>
    <w:rsid w:val="00FA18D8"/>
    <w:rsid w:val="00FB2CE0"/>
    <w:rsid w:val="00FB48DF"/>
    <w:rsid w:val="00FB5171"/>
    <w:rsid w:val="00FB59DD"/>
    <w:rsid w:val="00FB7FB2"/>
    <w:rsid w:val="00FC27F8"/>
    <w:rsid w:val="00FD15A4"/>
    <w:rsid w:val="00FD648E"/>
    <w:rsid w:val="00FE2B14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5180"/>
  <w15:chartTrackingRefBased/>
  <w15:docId w15:val="{8597D41D-9B3A-4BF7-9147-70B5E7F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3C"/>
  </w:style>
  <w:style w:type="paragraph" w:styleId="Footer">
    <w:name w:val="footer"/>
    <w:basedOn w:val="Normal"/>
    <w:link w:val="FooterChar"/>
    <w:uiPriority w:val="99"/>
    <w:unhideWhenUsed/>
    <w:rsid w:val="005C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3C"/>
  </w:style>
  <w:style w:type="table" w:styleId="TableGrid">
    <w:name w:val="Table Grid"/>
    <w:basedOn w:val="TableNormal"/>
    <w:uiPriority w:val="39"/>
    <w:rsid w:val="0006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344"/>
    <w:pPr>
      <w:ind w:left="720"/>
      <w:contextualSpacing/>
    </w:pPr>
  </w:style>
  <w:style w:type="paragraph" w:styleId="Revision">
    <w:name w:val="Revision"/>
    <w:hidden/>
    <w:uiPriority w:val="99"/>
    <w:semiHidden/>
    <w:rsid w:val="00A102A2"/>
    <w:pPr>
      <w:spacing w:after="0" w:line="240" w:lineRule="auto"/>
    </w:pPr>
  </w:style>
  <w:style w:type="table" w:customStyle="1" w:styleId="TableGrid0">
    <w:name w:val="TableGrid"/>
    <w:rsid w:val="00FE2B14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101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0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014"/>
    <w:rPr>
      <w:rFonts w:ascii="Calibri" w:eastAsia="Times New Roman" w:hAnsi="Calibri" w:cs="Calibri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B875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B87590"/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25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46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5" w:color="DFB56C"/>
                                <w:left w:val="single" w:sz="36" w:space="5" w:color="DFB56C"/>
                                <w:bottom w:val="single" w:sz="6" w:space="5" w:color="DFB56C"/>
                                <w:right w:val="single" w:sz="6" w:space="5" w:color="DFB56C"/>
                              </w:divBdr>
                            </w:div>
                            <w:div w:id="1493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FB56C"/>
                                <w:left w:val="single" w:sz="36" w:space="5" w:color="DFB56C"/>
                                <w:bottom w:val="single" w:sz="6" w:space="5" w:color="DFB56C"/>
                                <w:right w:val="single" w:sz="6" w:space="5" w:color="DFB56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049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FB56C"/>
                            <w:left w:val="single" w:sz="36" w:space="5" w:color="DFB56C"/>
                            <w:bottom w:val="single" w:sz="6" w:space="5" w:color="DFB56C"/>
                            <w:right w:val="single" w:sz="6" w:space="5" w:color="DFB56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6291-DC23-4437-B941-F696D738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2443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Matosec Renata</dc:creator>
  <cp:keywords/>
  <dc:description/>
  <cp:lastModifiedBy>Matosec Renata</cp:lastModifiedBy>
  <cp:revision>4</cp:revision>
  <cp:lastPrinted>2026-03-12T17:46:00Z</cp:lastPrinted>
  <dcterms:created xsi:type="dcterms:W3CDTF">2026-03-16T15:35:00Z</dcterms:created>
  <dcterms:modified xsi:type="dcterms:W3CDTF">2026-03-17T13:45:00Z</dcterms:modified>
</cp:coreProperties>
</file>