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E020" w14:textId="05F2EC8D" w:rsidR="00F645FA" w:rsidRPr="008406B5" w:rsidRDefault="00F645FA" w:rsidP="00F645FA">
      <w:pPr>
        <w:rPr>
          <w:rFonts w:ascii="Times New Roman" w:hAnsi="Times New Roman" w:cs="Times New Roman"/>
          <w:b/>
          <w:sz w:val="24"/>
          <w:szCs w:val="24"/>
        </w:rPr>
      </w:pPr>
      <w:r w:rsidRPr="008406B5">
        <w:rPr>
          <w:rFonts w:ascii="Times New Roman" w:hAnsi="Times New Roman" w:cs="Times New Roman"/>
          <w:b/>
          <w:i/>
          <w:sz w:val="24"/>
          <w:szCs w:val="24"/>
        </w:rPr>
        <w:t>Privitak 3.</w:t>
      </w:r>
      <w:r w:rsidRPr="008406B5">
        <w:rPr>
          <w:rFonts w:ascii="Times New Roman" w:hAnsi="Times New Roman" w:cs="Times New Roman"/>
          <w:b/>
          <w:sz w:val="24"/>
          <w:szCs w:val="24"/>
        </w:rPr>
        <w:t xml:space="preserve"> OBRAZLOŽENJE </w:t>
      </w:r>
      <w:r w:rsidR="006972C0" w:rsidRPr="008406B5">
        <w:rPr>
          <w:rFonts w:ascii="Times New Roman" w:hAnsi="Times New Roman" w:cs="Times New Roman"/>
          <w:b/>
          <w:sz w:val="24"/>
          <w:szCs w:val="24"/>
        </w:rPr>
        <w:t xml:space="preserve">PRIJEDLOGA </w:t>
      </w:r>
      <w:r w:rsidRPr="008406B5">
        <w:rPr>
          <w:rFonts w:ascii="Times New Roman" w:hAnsi="Times New Roman" w:cs="Times New Roman"/>
          <w:b/>
          <w:sz w:val="24"/>
          <w:szCs w:val="24"/>
        </w:rPr>
        <w:t>POSEBNOG DIJELA FINANCIJSKOG PLANA</w:t>
      </w:r>
      <w:r w:rsidR="00AD50BC" w:rsidRPr="008406B5">
        <w:rPr>
          <w:rFonts w:ascii="Times New Roman" w:hAnsi="Times New Roman" w:cs="Times New Roman"/>
          <w:b/>
          <w:sz w:val="24"/>
          <w:szCs w:val="24"/>
        </w:rPr>
        <w:t xml:space="preserve"> 2026.-2028. GODINE</w:t>
      </w:r>
    </w:p>
    <w:p w14:paraId="2495CFE1" w14:textId="77777777" w:rsidR="009F55DB" w:rsidRDefault="009F55DB" w:rsidP="00F645FA">
      <w:pPr>
        <w:rPr>
          <w:rFonts w:ascii="Times New Roman" w:hAnsi="Times New Roman" w:cs="Times New Roman"/>
          <w:bCs/>
          <w:sz w:val="24"/>
          <w:szCs w:val="24"/>
        </w:rPr>
      </w:pPr>
    </w:p>
    <w:p w14:paraId="277C70A9" w14:textId="77777777" w:rsidR="009F55DB" w:rsidRDefault="009F55DB" w:rsidP="00F645FA">
      <w:pPr>
        <w:rPr>
          <w:rFonts w:ascii="Times New Roman" w:hAnsi="Times New Roman" w:cs="Times New Roman"/>
          <w:bCs/>
          <w:sz w:val="24"/>
          <w:szCs w:val="24"/>
        </w:rPr>
      </w:pPr>
    </w:p>
    <w:p w14:paraId="7462E2B2" w14:textId="2254BA51" w:rsidR="00F645FA" w:rsidRPr="008406B5" w:rsidRDefault="00F645FA" w:rsidP="00F645FA">
      <w:pPr>
        <w:rPr>
          <w:rFonts w:ascii="Times New Roman" w:hAnsi="Times New Roman" w:cs="Times New Roman"/>
          <w:bCs/>
          <w:sz w:val="24"/>
          <w:szCs w:val="24"/>
        </w:rPr>
      </w:pPr>
      <w:r w:rsidRPr="008406B5">
        <w:rPr>
          <w:rFonts w:ascii="Times New Roman" w:hAnsi="Times New Roman" w:cs="Times New Roman"/>
          <w:bCs/>
          <w:sz w:val="24"/>
          <w:szCs w:val="24"/>
        </w:rPr>
        <w:t>2918 EKONOMSKI INSTITUT, ZAGREB</w:t>
      </w:r>
    </w:p>
    <w:p w14:paraId="109FB3EA" w14:textId="7F7E3454" w:rsidR="00F645FA" w:rsidRPr="00901E3D" w:rsidRDefault="00FE0B23" w:rsidP="00F645FA">
      <w:pPr>
        <w:rPr>
          <w:rFonts w:ascii="Times New Roman" w:hAnsi="Times New Roman" w:cs="Times New Roman"/>
          <w:bCs/>
          <w:sz w:val="24"/>
          <w:szCs w:val="24"/>
        </w:rPr>
      </w:pPr>
      <w:r w:rsidRPr="00901E3D">
        <w:rPr>
          <w:rFonts w:ascii="Times New Roman" w:hAnsi="Times New Roman" w:cs="Times New Roman"/>
          <w:bCs/>
          <w:sz w:val="24"/>
          <w:szCs w:val="24"/>
        </w:rPr>
        <w:t>29</w:t>
      </w:r>
      <w:r w:rsidR="00AD50BC" w:rsidRPr="00901E3D">
        <w:rPr>
          <w:rFonts w:ascii="Times New Roman" w:hAnsi="Times New Roman" w:cs="Times New Roman"/>
          <w:bCs/>
          <w:sz w:val="24"/>
          <w:szCs w:val="24"/>
        </w:rPr>
        <w:t>.</w:t>
      </w:r>
      <w:r w:rsidR="005618EF" w:rsidRPr="00901E3D">
        <w:rPr>
          <w:rFonts w:ascii="Times New Roman" w:hAnsi="Times New Roman" w:cs="Times New Roman"/>
          <w:bCs/>
          <w:sz w:val="24"/>
          <w:szCs w:val="24"/>
        </w:rPr>
        <w:t>1</w:t>
      </w:r>
      <w:r w:rsidRPr="00901E3D">
        <w:rPr>
          <w:rFonts w:ascii="Times New Roman" w:hAnsi="Times New Roman" w:cs="Times New Roman"/>
          <w:bCs/>
          <w:sz w:val="24"/>
          <w:szCs w:val="24"/>
        </w:rPr>
        <w:t>2</w:t>
      </w:r>
      <w:r w:rsidR="005618EF" w:rsidRPr="00901E3D">
        <w:rPr>
          <w:rFonts w:ascii="Times New Roman" w:hAnsi="Times New Roman" w:cs="Times New Roman"/>
          <w:bCs/>
          <w:sz w:val="24"/>
          <w:szCs w:val="24"/>
        </w:rPr>
        <w:t>.</w:t>
      </w:r>
      <w:r w:rsidR="00024545" w:rsidRPr="00901E3D">
        <w:rPr>
          <w:rFonts w:ascii="Times New Roman" w:hAnsi="Times New Roman" w:cs="Times New Roman"/>
          <w:bCs/>
          <w:sz w:val="24"/>
          <w:szCs w:val="24"/>
        </w:rPr>
        <w:t>202</w:t>
      </w:r>
      <w:r w:rsidR="00AD50BC" w:rsidRPr="00901E3D">
        <w:rPr>
          <w:rFonts w:ascii="Times New Roman" w:hAnsi="Times New Roman" w:cs="Times New Roman"/>
          <w:bCs/>
          <w:sz w:val="24"/>
          <w:szCs w:val="24"/>
        </w:rPr>
        <w:t>5</w:t>
      </w:r>
      <w:r w:rsidR="00024545" w:rsidRPr="00901E3D">
        <w:rPr>
          <w:rFonts w:ascii="Times New Roman" w:hAnsi="Times New Roman" w:cs="Times New Roman"/>
          <w:bCs/>
          <w:sz w:val="24"/>
          <w:szCs w:val="24"/>
        </w:rPr>
        <w:t>.</w:t>
      </w:r>
    </w:p>
    <w:p w14:paraId="401A67B2" w14:textId="77777777" w:rsidR="009F55DB" w:rsidRDefault="009F55DB" w:rsidP="00F645FA">
      <w:pPr>
        <w:rPr>
          <w:rFonts w:ascii="Times New Roman" w:hAnsi="Times New Roman" w:cs="Times New Roman"/>
          <w:bCs/>
          <w:color w:val="ED7D31" w:themeColor="accent2"/>
          <w:sz w:val="24"/>
          <w:szCs w:val="24"/>
        </w:rPr>
      </w:pPr>
    </w:p>
    <w:p w14:paraId="7C277FC6" w14:textId="77777777" w:rsidR="009F55DB" w:rsidRPr="00FE0B23" w:rsidRDefault="009F55DB" w:rsidP="00F645FA">
      <w:pPr>
        <w:rPr>
          <w:rFonts w:ascii="Times New Roman" w:hAnsi="Times New Roman" w:cs="Times New Roman"/>
          <w:b/>
          <w:color w:val="ED7D31" w:themeColor="accent2"/>
          <w:sz w:val="24"/>
          <w:szCs w:val="24"/>
        </w:rPr>
      </w:pPr>
    </w:p>
    <w:p w14:paraId="59C5C530" w14:textId="76E754B6" w:rsidR="00F645FA" w:rsidRPr="008406B5" w:rsidRDefault="00F645FA" w:rsidP="00F645FA">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406B5">
        <w:rPr>
          <w:rFonts w:ascii="Times New Roman" w:hAnsi="Times New Roman" w:cs="Times New Roman"/>
          <w:b/>
          <w:sz w:val="24"/>
          <w:szCs w:val="24"/>
        </w:rPr>
        <w:t>Sažetak djelokruga rada proračunskog korisnika</w:t>
      </w:r>
    </w:p>
    <w:p w14:paraId="74E0E203" w14:textId="1125B8CD" w:rsidR="00844769" w:rsidRPr="008406B5" w:rsidRDefault="003E3E20" w:rsidP="00733006">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Ekonomski institut, Zagreb (EIZ) osnovan je Pravilnikom o osnivanju Ekonomskog instituta Savske banovine 23. ožujka 1939. godine. </w:t>
      </w:r>
      <w:r w:rsidR="00844769" w:rsidRPr="008406B5">
        <w:rPr>
          <w:rFonts w:ascii="Times New Roman" w:hAnsi="Times New Roman" w:cs="Times New Roman"/>
          <w:sz w:val="24"/>
          <w:szCs w:val="24"/>
        </w:rPr>
        <w:t xml:space="preserve">Temeljem </w:t>
      </w:r>
      <w:r w:rsidR="00F645FA" w:rsidRPr="008406B5">
        <w:rPr>
          <w:rFonts w:ascii="Times New Roman" w:hAnsi="Times New Roman" w:cs="Times New Roman"/>
          <w:sz w:val="24"/>
          <w:szCs w:val="24"/>
        </w:rPr>
        <w:t>odredb</w:t>
      </w:r>
      <w:r w:rsidRPr="008406B5">
        <w:rPr>
          <w:rFonts w:ascii="Times New Roman" w:hAnsi="Times New Roman" w:cs="Times New Roman"/>
          <w:sz w:val="24"/>
          <w:szCs w:val="24"/>
        </w:rPr>
        <w:t>i</w:t>
      </w:r>
      <w:r w:rsidR="00F645FA" w:rsidRPr="008406B5">
        <w:rPr>
          <w:rFonts w:ascii="Times New Roman" w:hAnsi="Times New Roman" w:cs="Times New Roman"/>
          <w:sz w:val="24"/>
          <w:szCs w:val="24"/>
        </w:rPr>
        <w:t xml:space="preserve"> Zakona o ustanovama</w:t>
      </w:r>
      <w:r w:rsidR="00844769" w:rsidRPr="008406B5">
        <w:rPr>
          <w:rFonts w:ascii="Times New Roman" w:hAnsi="Times New Roman" w:cs="Times New Roman"/>
          <w:sz w:val="24"/>
          <w:szCs w:val="24"/>
        </w:rPr>
        <w:t xml:space="preserve"> (NN 76/93, 29/97, 47/99, 35/08, 127/19, 151/22) </w:t>
      </w:r>
      <w:r w:rsidR="00F645FA" w:rsidRPr="008406B5">
        <w:rPr>
          <w:rFonts w:ascii="Times New Roman" w:hAnsi="Times New Roman" w:cs="Times New Roman"/>
          <w:sz w:val="24"/>
          <w:szCs w:val="24"/>
        </w:rPr>
        <w:t xml:space="preserve">i </w:t>
      </w:r>
      <w:r w:rsidR="00844769" w:rsidRPr="008406B5">
        <w:rPr>
          <w:rFonts w:ascii="Times New Roman" w:hAnsi="Times New Roman" w:cs="Times New Roman"/>
          <w:sz w:val="24"/>
          <w:szCs w:val="24"/>
        </w:rPr>
        <w:t>Zakona o visokom obrazovanju i znanstvenoj djelatnosti (NN 119/22),</w:t>
      </w:r>
      <w:r w:rsidR="00F645FA" w:rsidRPr="008406B5">
        <w:rPr>
          <w:rFonts w:ascii="Times New Roman" w:hAnsi="Times New Roman" w:cs="Times New Roman"/>
          <w:sz w:val="24"/>
          <w:szCs w:val="24"/>
        </w:rPr>
        <w:t xml:space="preserve"> </w:t>
      </w:r>
      <w:r w:rsidR="00844769" w:rsidRPr="008406B5">
        <w:rPr>
          <w:rFonts w:ascii="Times New Roman" w:hAnsi="Times New Roman" w:cs="Times New Roman"/>
          <w:sz w:val="24"/>
          <w:szCs w:val="24"/>
        </w:rPr>
        <w:t>Ekonomski institut, Zagreb (dalje u tekstu</w:t>
      </w:r>
      <w:r w:rsidR="00733006" w:rsidRPr="008406B5">
        <w:rPr>
          <w:rFonts w:ascii="Times New Roman" w:hAnsi="Times New Roman" w:cs="Times New Roman"/>
          <w:sz w:val="24"/>
          <w:szCs w:val="24"/>
        </w:rPr>
        <w:t>:</w:t>
      </w:r>
      <w:r w:rsidR="00844769" w:rsidRPr="008406B5">
        <w:rPr>
          <w:rFonts w:ascii="Times New Roman" w:hAnsi="Times New Roman" w:cs="Times New Roman"/>
          <w:sz w:val="24"/>
          <w:szCs w:val="24"/>
        </w:rPr>
        <w:t xml:space="preserve"> EIZ) </w:t>
      </w:r>
      <w:r w:rsidR="00F645FA" w:rsidRPr="008406B5">
        <w:rPr>
          <w:rFonts w:ascii="Times New Roman" w:hAnsi="Times New Roman" w:cs="Times New Roman"/>
          <w:sz w:val="24"/>
          <w:szCs w:val="24"/>
        </w:rPr>
        <w:t xml:space="preserve">ima status javne znanstvene ustanove čiji je osnivač Republika Hrvatska. </w:t>
      </w:r>
      <w:r w:rsidR="00844769" w:rsidRPr="008406B5">
        <w:rPr>
          <w:rFonts w:ascii="Times New Roman" w:hAnsi="Times New Roman" w:cs="Times New Roman"/>
          <w:sz w:val="24"/>
          <w:szCs w:val="24"/>
        </w:rPr>
        <w:t>EIZ je upisan u sudski registar Trgovačkog suda u Zagrebu kao ustanova te u Upisnik znanstvenoistraživačkih organizacija pri Ministarstvu znanosti, obrazovanja i mladih Republike Hrvatske</w:t>
      </w:r>
      <w:r w:rsidR="00733006" w:rsidRPr="008406B5">
        <w:rPr>
          <w:rFonts w:ascii="Times New Roman" w:hAnsi="Times New Roman" w:cs="Times New Roman"/>
          <w:sz w:val="24"/>
          <w:szCs w:val="24"/>
        </w:rPr>
        <w:t xml:space="preserve"> (dalje u tekstu: MZOM)</w:t>
      </w:r>
      <w:r w:rsidR="00844769" w:rsidRPr="008406B5">
        <w:rPr>
          <w:rFonts w:ascii="Times New Roman" w:hAnsi="Times New Roman" w:cs="Times New Roman"/>
          <w:sz w:val="24"/>
          <w:szCs w:val="24"/>
        </w:rPr>
        <w:t>. Temeljne djelatnosti EIZ-a su znanstvena i stručna djelatnost u polju ekonomije. Znanstvena djelatnost obuhvaća znanstvena i razvojna istraživanja, objavu rezultata tih istraživanja, primjenu rezultata istraživanja za izradu znanstvenih i stručnih podloga za potrebe</w:t>
      </w:r>
      <w:r w:rsidR="00844769" w:rsidRPr="008406B5">
        <w:rPr>
          <w:rFonts w:ascii="Times New Roman" w:hAnsi="Times New Roman" w:cs="Times New Roman"/>
          <w:sz w:val="24"/>
          <w:szCs w:val="24"/>
          <w:shd w:val="clear" w:color="auto" w:fill="FFFFFF"/>
        </w:rPr>
        <w:t xml:space="preserve"> za potrebe Republike Hrvatske</w:t>
      </w:r>
      <w:r w:rsidR="00844769" w:rsidRPr="008406B5">
        <w:rPr>
          <w:rFonts w:ascii="Times New Roman" w:hAnsi="Times New Roman" w:cs="Times New Roman"/>
          <w:sz w:val="24"/>
          <w:szCs w:val="24"/>
        </w:rPr>
        <w:t xml:space="preserve"> i hrvatskog gospodarstva, sustavno unaprjeđivanje znanstvene djelatnosti. Pored navedenih, EIZ obavlja i ostale znanstvene i stručne djelatnosti poput provedbe edukacija, organizacije i izvođenja znanstvenih i stručnih skupova (konferencije, okrugli stolovi, radionic</w:t>
      </w:r>
      <w:r w:rsidR="00E80866" w:rsidRPr="008406B5">
        <w:rPr>
          <w:rFonts w:ascii="Times New Roman" w:hAnsi="Times New Roman" w:cs="Times New Roman"/>
          <w:sz w:val="24"/>
          <w:szCs w:val="24"/>
        </w:rPr>
        <w:t>e</w:t>
      </w:r>
      <w:r w:rsidR="00844769" w:rsidRPr="008406B5">
        <w:rPr>
          <w:rFonts w:ascii="Times New Roman" w:hAnsi="Times New Roman" w:cs="Times New Roman"/>
          <w:sz w:val="24"/>
          <w:szCs w:val="24"/>
        </w:rPr>
        <w:t xml:space="preserve"> i slično), pružanja savjetodavnih usluga, izdavanja znanstvenih i stručnih publikacija (knjige, serijske publikacije, komentari, studije i slično). Provedbom i sustavnim unapređivanjem znanstvene djelatnosti EIZ posredno utječe na integraciju znanstvenog sustava Republike Hrvatske u Europski istraživački prostor.</w:t>
      </w:r>
      <w:r w:rsidR="00FE7F6B" w:rsidRPr="008406B5">
        <w:rPr>
          <w:rFonts w:ascii="Times New Roman" w:hAnsi="Times New Roman" w:cs="Times New Roman"/>
          <w:sz w:val="24"/>
          <w:szCs w:val="24"/>
        </w:rPr>
        <w:t xml:space="preserve"> Na dan 13. studenoga 2024. u EIZ-u zaposleno je 47 radnika, od čega 21 djelatnik stručnih službi i 26 istraživača. </w:t>
      </w:r>
    </w:p>
    <w:p w14:paraId="145334AC" w14:textId="77777777" w:rsidR="00F645FA" w:rsidRPr="008406B5" w:rsidRDefault="00F645FA" w:rsidP="00733006">
      <w:pPr>
        <w:spacing w:after="0" w:line="288" w:lineRule="auto"/>
        <w:jc w:val="both"/>
        <w:rPr>
          <w:rFonts w:ascii="Times New Roman" w:hAnsi="Times New Roman" w:cs="Times New Roman"/>
          <w:sz w:val="24"/>
          <w:szCs w:val="24"/>
        </w:rPr>
      </w:pPr>
    </w:p>
    <w:p w14:paraId="41713A59" w14:textId="77777777" w:rsidR="00F645FA" w:rsidRPr="008406B5" w:rsidRDefault="00F645FA" w:rsidP="00733006">
      <w:pPr>
        <w:spacing w:after="0"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Zakonske i druge pravne osnove</w:t>
      </w:r>
    </w:p>
    <w:p w14:paraId="2FD843D2" w14:textId="77777777" w:rsidR="00F645FA" w:rsidRPr="008406B5" w:rsidRDefault="00F645FA" w:rsidP="00733006">
      <w:pPr>
        <w:pStyle w:val="ListParagraph"/>
        <w:numPr>
          <w:ilvl w:val="0"/>
          <w:numId w:val="1"/>
        </w:numPr>
        <w:spacing w:after="0"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Zakon o visokom obrazovanju i znanstvenoj djelatnosti, Narodne novine br. 119/2022;</w:t>
      </w:r>
    </w:p>
    <w:p w14:paraId="16AEA0D0" w14:textId="77777777" w:rsidR="00F645FA" w:rsidRPr="008406B5" w:rsidRDefault="00F645FA" w:rsidP="00733006">
      <w:pPr>
        <w:pStyle w:val="ListParagraph"/>
        <w:numPr>
          <w:ilvl w:val="0"/>
          <w:numId w:val="1"/>
        </w:numPr>
        <w:spacing w:after="0"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Zakon o osiguravanju kvalitete u visokom obrazovanju i znanosti, Narodne novine br.</w:t>
      </w:r>
      <w:r w:rsidRPr="008406B5">
        <w:rPr>
          <w:rFonts w:ascii="Times New Roman" w:hAnsi="Times New Roman" w:cs="Times New Roman"/>
          <w:sz w:val="24"/>
          <w:szCs w:val="24"/>
        </w:rPr>
        <w:t xml:space="preserve"> </w:t>
      </w:r>
      <w:r w:rsidRPr="008406B5">
        <w:rPr>
          <w:rFonts w:ascii="Times New Roman" w:hAnsi="Times New Roman" w:cs="Times New Roman"/>
          <w:i/>
          <w:sz w:val="24"/>
          <w:szCs w:val="24"/>
        </w:rPr>
        <w:t>151/2022.</w:t>
      </w:r>
    </w:p>
    <w:p w14:paraId="445C1704" w14:textId="77777777" w:rsidR="00F645FA" w:rsidRPr="00DA0DBD" w:rsidRDefault="00F645FA" w:rsidP="0073300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t>Zakon o ustanovama, Narodne novine br. 76/1993. -  151/2022;</w:t>
      </w:r>
    </w:p>
    <w:p w14:paraId="117205A0" w14:textId="25A83986" w:rsidR="001F2F3D" w:rsidRPr="00DA0DBD" w:rsidRDefault="001F2F3D" w:rsidP="0073300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t>Uredba o nazivima radnih mjesta, uvjetima za raspored i koeficijentima za obračun plaće u javnim službama, Narodne novine 22/2024;</w:t>
      </w:r>
    </w:p>
    <w:p w14:paraId="4D484A1F" w14:textId="62F05E0C" w:rsidR="001F2F3D" w:rsidRPr="00DA0DBD" w:rsidRDefault="001F2F3D" w:rsidP="001F2F3D">
      <w:pPr>
        <w:pStyle w:val="ListParagraph"/>
        <w:numPr>
          <w:ilvl w:val="0"/>
          <w:numId w:val="1"/>
        </w:numPr>
        <w:rPr>
          <w:rFonts w:ascii="Times New Roman" w:hAnsi="Times New Roman" w:cs="Times New Roman"/>
          <w:i/>
          <w:sz w:val="24"/>
          <w:szCs w:val="24"/>
        </w:rPr>
      </w:pPr>
      <w:r w:rsidRPr="00DA0DBD">
        <w:rPr>
          <w:rFonts w:ascii="Times New Roman" w:hAnsi="Times New Roman" w:cs="Times New Roman"/>
          <w:i/>
          <w:sz w:val="24"/>
          <w:szCs w:val="24"/>
        </w:rPr>
        <w:t>Temeljni kolektivni ugovor za zaposlenike u javnim službama, Narodne novine br. 29/24;</w:t>
      </w:r>
    </w:p>
    <w:p w14:paraId="57DB47AE" w14:textId="4316BD99" w:rsidR="00F645FA" w:rsidRPr="00DA0DBD" w:rsidRDefault="00F645FA" w:rsidP="0073300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t>Statut Ekonomskog instituta, Zagreb, rujan 20</w:t>
      </w:r>
      <w:r w:rsidR="00733006" w:rsidRPr="00DA0DBD">
        <w:rPr>
          <w:rFonts w:ascii="Times New Roman" w:hAnsi="Times New Roman" w:cs="Times New Roman"/>
          <w:i/>
          <w:sz w:val="24"/>
          <w:szCs w:val="24"/>
        </w:rPr>
        <w:t>23</w:t>
      </w:r>
      <w:r w:rsidRPr="00DA0DBD">
        <w:rPr>
          <w:rFonts w:ascii="Times New Roman" w:hAnsi="Times New Roman" w:cs="Times New Roman"/>
          <w:i/>
          <w:sz w:val="24"/>
          <w:szCs w:val="24"/>
        </w:rPr>
        <w:t>.</w:t>
      </w:r>
      <w:r w:rsidR="006F3AB4" w:rsidRPr="00DA0DBD">
        <w:rPr>
          <w:rFonts w:ascii="Times New Roman" w:hAnsi="Times New Roman" w:cs="Times New Roman"/>
          <w:i/>
          <w:sz w:val="24"/>
          <w:szCs w:val="24"/>
        </w:rPr>
        <w:t>,</w:t>
      </w:r>
    </w:p>
    <w:p w14:paraId="3EB963CD" w14:textId="4651FE0F" w:rsidR="00F645FA" w:rsidRPr="00DA0DBD" w:rsidRDefault="00F645FA" w:rsidP="0073300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t>Zakon o proračunu, Narodne novine br. 144/21;</w:t>
      </w:r>
    </w:p>
    <w:p w14:paraId="1E1DE41E" w14:textId="0B65BA40" w:rsidR="00C0038D" w:rsidRPr="00DA0DBD" w:rsidRDefault="00C0038D" w:rsidP="0073300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lastRenderedPageBreak/>
        <w:t>Uputa za izradu prijedloga državnog proračuna Republike Hrvatske za razdoblje 2026. - 2028.</w:t>
      </w:r>
      <w:r w:rsidR="00D6406C" w:rsidRPr="00DA0DBD">
        <w:rPr>
          <w:rFonts w:ascii="Times New Roman" w:hAnsi="Times New Roman" w:cs="Times New Roman"/>
          <w:i/>
          <w:sz w:val="24"/>
          <w:szCs w:val="24"/>
        </w:rPr>
        <w:t xml:space="preserve"> Ministarstva financija, listopad 2025.</w:t>
      </w:r>
    </w:p>
    <w:p w14:paraId="4600F94F" w14:textId="05C520DD" w:rsidR="00D6406C" w:rsidRPr="008406B5" w:rsidRDefault="00D6406C" w:rsidP="00572ED6">
      <w:pPr>
        <w:pStyle w:val="ListParagraph"/>
        <w:numPr>
          <w:ilvl w:val="0"/>
          <w:numId w:val="1"/>
        </w:numPr>
        <w:spacing w:after="0" w:line="288" w:lineRule="auto"/>
        <w:jc w:val="both"/>
        <w:rPr>
          <w:rFonts w:ascii="Times New Roman" w:hAnsi="Times New Roman" w:cs="Times New Roman"/>
          <w:i/>
          <w:sz w:val="24"/>
          <w:szCs w:val="24"/>
        </w:rPr>
      </w:pPr>
      <w:r w:rsidRPr="00DA0DBD">
        <w:rPr>
          <w:rFonts w:ascii="Times New Roman" w:hAnsi="Times New Roman" w:cs="Times New Roman"/>
          <w:i/>
          <w:sz w:val="24"/>
          <w:szCs w:val="24"/>
        </w:rPr>
        <w:t xml:space="preserve">Upute za izradu  i dostavu prijedloga financijskih planova proračunskih </w:t>
      </w:r>
      <w:r w:rsidRPr="008406B5">
        <w:rPr>
          <w:rFonts w:ascii="Times New Roman" w:hAnsi="Times New Roman" w:cs="Times New Roman"/>
          <w:i/>
          <w:sz w:val="24"/>
          <w:szCs w:val="24"/>
        </w:rPr>
        <w:t>korisnika razdjela 080 – Ministarstvo znanosti, obrazovanja i mladih za razdoblje 2026. – 2028., listopad 2025.</w:t>
      </w:r>
    </w:p>
    <w:p w14:paraId="1D0828D9" w14:textId="3E99193F" w:rsidR="006F3AB4" w:rsidRPr="008406B5" w:rsidRDefault="00FD4B9C" w:rsidP="006F3AB4">
      <w:pPr>
        <w:pStyle w:val="ListParagraph"/>
        <w:numPr>
          <w:ilvl w:val="0"/>
          <w:numId w:val="1"/>
        </w:numPr>
        <w:spacing w:line="288" w:lineRule="auto"/>
        <w:jc w:val="both"/>
        <w:rPr>
          <w:rFonts w:ascii="Times New Roman" w:hAnsi="Times New Roman" w:cs="Times New Roman"/>
          <w:i/>
          <w:sz w:val="24"/>
          <w:szCs w:val="24"/>
        </w:rPr>
      </w:pPr>
      <w:r w:rsidRPr="008406B5">
        <w:rPr>
          <w:rFonts w:ascii="Times New Roman" w:hAnsi="Times New Roman" w:cs="Times New Roman"/>
          <w:i/>
          <w:sz w:val="24"/>
          <w:szCs w:val="24"/>
          <w:lang w:val="sr-Latn-RS"/>
        </w:rPr>
        <w:t>Pravilnik o proračunskom računovodstvu i Računskom planu (Narodne novine, br. 158/23 i 154/24)</w:t>
      </w:r>
    </w:p>
    <w:p w14:paraId="1EB330AC" w14:textId="4805056C" w:rsidR="00FD4B9C" w:rsidRPr="008406B5" w:rsidRDefault="00FD4B9C" w:rsidP="006F3AB4">
      <w:pPr>
        <w:pStyle w:val="ListParagraph"/>
        <w:numPr>
          <w:ilvl w:val="0"/>
          <w:numId w:val="1"/>
        </w:numPr>
        <w:spacing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Pravilnik o financijskom izvještavanju u proračunskom računovodstvu  (Narodne novine, br. 37/22 i 52/25)</w:t>
      </w:r>
    </w:p>
    <w:p w14:paraId="1CEB9F97" w14:textId="4DA3A163" w:rsidR="00D6406C" w:rsidRPr="008406B5" w:rsidRDefault="00D6406C" w:rsidP="006F3AB4">
      <w:pPr>
        <w:pStyle w:val="ListParagraph"/>
        <w:numPr>
          <w:ilvl w:val="0"/>
          <w:numId w:val="1"/>
        </w:numPr>
        <w:spacing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Pravilnik o planiranju u sustavu proračuna (Narodne novine 1/24)</w:t>
      </w:r>
    </w:p>
    <w:p w14:paraId="7C0179AA" w14:textId="77777777" w:rsidR="00C0038D" w:rsidRPr="008406B5" w:rsidRDefault="00C0038D" w:rsidP="00C0038D">
      <w:pPr>
        <w:pStyle w:val="ListParagraph"/>
        <w:numPr>
          <w:ilvl w:val="0"/>
          <w:numId w:val="1"/>
        </w:numPr>
        <w:rPr>
          <w:rFonts w:ascii="Times New Roman" w:hAnsi="Times New Roman" w:cs="Times New Roman"/>
          <w:i/>
          <w:sz w:val="24"/>
          <w:szCs w:val="24"/>
          <w:lang w:val="sr-Latn-RS"/>
        </w:rPr>
      </w:pPr>
      <w:r w:rsidRPr="008406B5">
        <w:rPr>
          <w:rFonts w:ascii="Times New Roman" w:hAnsi="Times New Roman" w:cs="Times New Roman"/>
          <w:i/>
          <w:sz w:val="24"/>
          <w:szCs w:val="24"/>
          <w:lang w:val="sr-Latn-RS"/>
        </w:rPr>
        <w:t>Pravilnik o proračunskim klasifikacijama (Narodne novine, br. 4/24 i 122/25)</w:t>
      </w:r>
    </w:p>
    <w:p w14:paraId="06A7D862" w14:textId="1D303474" w:rsidR="00D67832" w:rsidRPr="008406B5" w:rsidRDefault="00D67832" w:rsidP="00D71A2C">
      <w:pPr>
        <w:pStyle w:val="ListParagraph"/>
        <w:numPr>
          <w:ilvl w:val="0"/>
          <w:numId w:val="1"/>
        </w:numPr>
        <w:rPr>
          <w:rFonts w:ascii="Times New Roman" w:hAnsi="Times New Roman" w:cs="Times New Roman"/>
          <w:i/>
          <w:sz w:val="24"/>
          <w:szCs w:val="24"/>
          <w:lang w:val="sr-Latn-RS"/>
        </w:rPr>
      </w:pPr>
      <w:r w:rsidRPr="008406B5">
        <w:rPr>
          <w:rFonts w:ascii="Times New Roman" w:hAnsi="Times New Roman" w:cs="Times New Roman"/>
          <w:i/>
          <w:sz w:val="24"/>
          <w:szCs w:val="24"/>
          <w:lang w:val="sr-Latn-RS"/>
        </w:rPr>
        <w:t xml:space="preserve">Pravilnik o </w:t>
      </w:r>
      <w:proofErr w:type="spellStart"/>
      <w:r w:rsidRPr="008406B5">
        <w:rPr>
          <w:rFonts w:ascii="Times New Roman" w:hAnsi="Times New Roman" w:cs="Times New Roman"/>
          <w:i/>
          <w:sz w:val="24"/>
          <w:szCs w:val="24"/>
          <w:lang w:val="sr-Latn-RS"/>
        </w:rPr>
        <w:t>mjerilima</w:t>
      </w:r>
      <w:proofErr w:type="spellEnd"/>
      <w:r w:rsidRPr="008406B5">
        <w:rPr>
          <w:rFonts w:ascii="Times New Roman" w:hAnsi="Times New Roman" w:cs="Times New Roman"/>
          <w:i/>
          <w:sz w:val="24"/>
          <w:szCs w:val="24"/>
          <w:lang w:val="sr-Latn-RS"/>
        </w:rPr>
        <w:t xml:space="preserve"> i načinu </w:t>
      </w:r>
      <w:proofErr w:type="spellStart"/>
      <w:r w:rsidRPr="008406B5">
        <w:rPr>
          <w:rFonts w:ascii="Times New Roman" w:hAnsi="Times New Roman" w:cs="Times New Roman"/>
          <w:i/>
          <w:sz w:val="24"/>
          <w:szCs w:val="24"/>
          <w:lang w:val="sr-Latn-RS"/>
        </w:rPr>
        <w:t>korištenja</w:t>
      </w:r>
      <w:proofErr w:type="spellEnd"/>
      <w:r w:rsidRPr="008406B5">
        <w:rPr>
          <w:rFonts w:ascii="Times New Roman" w:hAnsi="Times New Roman" w:cs="Times New Roman"/>
          <w:i/>
          <w:sz w:val="24"/>
          <w:szCs w:val="24"/>
          <w:lang w:val="sr-Latn-RS"/>
        </w:rPr>
        <w:t xml:space="preserve"> </w:t>
      </w:r>
      <w:proofErr w:type="spellStart"/>
      <w:r w:rsidRPr="008406B5">
        <w:rPr>
          <w:rFonts w:ascii="Times New Roman" w:hAnsi="Times New Roman" w:cs="Times New Roman"/>
          <w:i/>
          <w:sz w:val="24"/>
          <w:szCs w:val="24"/>
          <w:lang w:val="sr-Latn-RS"/>
        </w:rPr>
        <w:t>nenamjenskih</w:t>
      </w:r>
      <w:proofErr w:type="spellEnd"/>
      <w:r w:rsidRPr="008406B5">
        <w:rPr>
          <w:rFonts w:ascii="Times New Roman" w:hAnsi="Times New Roman" w:cs="Times New Roman"/>
          <w:i/>
          <w:sz w:val="24"/>
          <w:szCs w:val="24"/>
          <w:lang w:val="sr-Latn-RS"/>
        </w:rPr>
        <w:t xml:space="preserve"> donacija i vlastitih prihoda proračunskih korisnika iz nadležnosti Ministarstva znanosti, obrazovanja i mladih (Narodne novine 79/2024.)</w:t>
      </w:r>
    </w:p>
    <w:p w14:paraId="3DB422CC" w14:textId="06493C0D" w:rsidR="00D67832" w:rsidRPr="008406B5" w:rsidRDefault="00D67832" w:rsidP="00721337">
      <w:pPr>
        <w:pStyle w:val="ListParagraph"/>
        <w:numPr>
          <w:ilvl w:val="0"/>
          <w:numId w:val="1"/>
        </w:numPr>
        <w:rPr>
          <w:rFonts w:ascii="Times New Roman" w:hAnsi="Times New Roman" w:cs="Times New Roman"/>
          <w:i/>
          <w:sz w:val="24"/>
          <w:szCs w:val="24"/>
          <w:lang w:val="sr-Latn-RS"/>
        </w:rPr>
      </w:pPr>
      <w:r w:rsidRPr="008406B5">
        <w:rPr>
          <w:rFonts w:ascii="Times New Roman" w:hAnsi="Times New Roman" w:cs="Times New Roman"/>
          <w:i/>
          <w:sz w:val="24"/>
          <w:szCs w:val="24"/>
          <w:lang w:val="sr-Latn-RS"/>
        </w:rPr>
        <w:t xml:space="preserve">Pravilnik o </w:t>
      </w:r>
      <w:proofErr w:type="spellStart"/>
      <w:r w:rsidRPr="008406B5">
        <w:rPr>
          <w:rFonts w:ascii="Times New Roman" w:hAnsi="Times New Roman" w:cs="Times New Roman"/>
          <w:i/>
          <w:sz w:val="24"/>
          <w:szCs w:val="24"/>
          <w:lang w:val="sr-Latn-RS"/>
        </w:rPr>
        <w:t>mjerilima</w:t>
      </w:r>
      <w:proofErr w:type="spellEnd"/>
      <w:r w:rsidRPr="008406B5">
        <w:rPr>
          <w:rFonts w:ascii="Times New Roman" w:hAnsi="Times New Roman" w:cs="Times New Roman"/>
          <w:i/>
          <w:sz w:val="24"/>
          <w:szCs w:val="24"/>
          <w:lang w:val="sr-Latn-RS"/>
        </w:rPr>
        <w:t xml:space="preserve"> i načinu </w:t>
      </w:r>
      <w:proofErr w:type="spellStart"/>
      <w:r w:rsidRPr="008406B5">
        <w:rPr>
          <w:rFonts w:ascii="Times New Roman" w:hAnsi="Times New Roman" w:cs="Times New Roman"/>
          <w:i/>
          <w:sz w:val="24"/>
          <w:szCs w:val="24"/>
          <w:lang w:val="sr-Latn-RS"/>
        </w:rPr>
        <w:t>korištenja</w:t>
      </w:r>
      <w:proofErr w:type="spellEnd"/>
      <w:r w:rsidRPr="008406B5">
        <w:rPr>
          <w:rFonts w:ascii="Times New Roman" w:hAnsi="Times New Roman" w:cs="Times New Roman"/>
          <w:i/>
          <w:sz w:val="24"/>
          <w:szCs w:val="24"/>
          <w:lang w:val="sr-Latn-RS"/>
        </w:rPr>
        <w:t xml:space="preserve"> </w:t>
      </w:r>
      <w:proofErr w:type="spellStart"/>
      <w:r w:rsidRPr="008406B5">
        <w:rPr>
          <w:rFonts w:ascii="Times New Roman" w:hAnsi="Times New Roman" w:cs="Times New Roman"/>
          <w:i/>
          <w:sz w:val="24"/>
          <w:szCs w:val="24"/>
          <w:lang w:val="sr-Latn-RS"/>
        </w:rPr>
        <w:t>namjenskih</w:t>
      </w:r>
      <w:proofErr w:type="spellEnd"/>
      <w:r w:rsidRPr="008406B5">
        <w:rPr>
          <w:rFonts w:ascii="Times New Roman" w:hAnsi="Times New Roman" w:cs="Times New Roman"/>
          <w:i/>
          <w:sz w:val="24"/>
          <w:szCs w:val="24"/>
          <w:lang w:val="sr-Latn-RS"/>
        </w:rPr>
        <w:t xml:space="preserve"> prihoda proračunskih korisnika iz nadležnosti ministarstva znanosti, obrazovanja i mladih (Narodne novine 79/2024.)</w:t>
      </w:r>
    </w:p>
    <w:p w14:paraId="68E87F8B" w14:textId="6F459E29" w:rsidR="00BE6388" w:rsidRPr="008406B5" w:rsidRDefault="00794D8A" w:rsidP="006F3AB4">
      <w:pPr>
        <w:pStyle w:val="ListParagraph"/>
        <w:numPr>
          <w:ilvl w:val="0"/>
          <w:numId w:val="1"/>
        </w:numPr>
        <w:spacing w:line="288" w:lineRule="auto"/>
        <w:jc w:val="both"/>
        <w:rPr>
          <w:rFonts w:ascii="Times New Roman" w:hAnsi="Times New Roman" w:cs="Times New Roman"/>
          <w:i/>
          <w:sz w:val="24"/>
          <w:szCs w:val="24"/>
        </w:rPr>
      </w:pPr>
      <w:r w:rsidRPr="008406B5">
        <w:rPr>
          <w:rFonts w:ascii="Times New Roman" w:hAnsi="Times New Roman" w:cs="Times New Roman"/>
          <w:i/>
          <w:sz w:val="24"/>
          <w:szCs w:val="24"/>
        </w:rPr>
        <w:t>Pravilnik o korištenju sredstava Europske unije  (Narodne novine, br. 44/24)</w:t>
      </w:r>
    </w:p>
    <w:p w14:paraId="0EDC7D07" w14:textId="77777777" w:rsidR="00C0038D" w:rsidRDefault="00C0038D" w:rsidP="00A12DD3">
      <w:pPr>
        <w:pStyle w:val="ListParagraph"/>
        <w:spacing w:line="288" w:lineRule="auto"/>
        <w:jc w:val="both"/>
        <w:rPr>
          <w:rFonts w:ascii="Times New Roman" w:hAnsi="Times New Roman" w:cs="Times New Roman"/>
          <w:i/>
          <w:sz w:val="24"/>
          <w:szCs w:val="24"/>
        </w:rPr>
      </w:pPr>
    </w:p>
    <w:p w14:paraId="35168F22" w14:textId="77777777" w:rsidR="009F55DB" w:rsidRDefault="009F55DB" w:rsidP="00A12DD3">
      <w:pPr>
        <w:pStyle w:val="ListParagraph"/>
        <w:spacing w:line="288" w:lineRule="auto"/>
        <w:jc w:val="both"/>
        <w:rPr>
          <w:rFonts w:ascii="Times New Roman" w:hAnsi="Times New Roman" w:cs="Times New Roman"/>
          <w:i/>
          <w:sz w:val="24"/>
          <w:szCs w:val="24"/>
        </w:rPr>
      </w:pPr>
    </w:p>
    <w:p w14:paraId="1F53170E" w14:textId="77777777" w:rsidR="009F55DB" w:rsidRPr="008406B5" w:rsidRDefault="009F55DB" w:rsidP="00A12DD3">
      <w:pPr>
        <w:pStyle w:val="ListParagraph"/>
        <w:spacing w:line="288" w:lineRule="auto"/>
        <w:jc w:val="both"/>
        <w:rPr>
          <w:rFonts w:ascii="Times New Roman" w:hAnsi="Times New Roman" w:cs="Times New Roman"/>
          <w:i/>
          <w:sz w:val="24"/>
          <w:szCs w:val="24"/>
        </w:rPr>
      </w:pPr>
    </w:p>
    <w:p w14:paraId="18720B54" w14:textId="77777777" w:rsidR="00F645FA" w:rsidRPr="008406B5" w:rsidRDefault="00F645FA" w:rsidP="00F645FA">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406B5">
        <w:rPr>
          <w:rFonts w:ascii="Times New Roman" w:hAnsi="Times New Roman" w:cs="Times New Roman"/>
          <w:b/>
          <w:sz w:val="24"/>
          <w:szCs w:val="24"/>
        </w:rPr>
        <w:t xml:space="preserve">Šifra i naziv aktivnosti/ projekta: Sve aktivnosti </w:t>
      </w:r>
    </w:p>
    <w:p w14:paraId="6A2941A5" w14:textId="77777777" w:rsidR="00F645FA" w:rsidRPr="008406B5" w:rsidRDefault="00F645FA" w:rsidP="00BE6388">
      <w:pPr>
        <w:autoSpaceDE w:val="0"/>
        <w:autoSpaceDN w:val="0"/>
        <w:adjustRightInd w:val="0"/>
        <w:spacing w:after="0" w:line="288" w:lineRule="auto"/>
        <w:jc w:val="both"/>
        <w:rPr>
          <w:rFonts w:ascii="Times New Roman" w:hAnsi="Times New Roman" w:cs="Times New Roman"/>
          <w:sz w:val="24"/>
          <w:szCs w:val="24"/>
        </w:rPr>
      </w:pPr>
    </w:p>
    <w:p w14:paraId="4BC8569E" w14:textId="77777777" w:rsidR="00F645FA" w:rsidRPr="008406B5" w:rsidRDefault="00F645FA" w:rsidP="00BE6388">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Sve aktivnosti Ekonomskog instituta, Zagreb usmjerene su na provođenje istraživačkog programa i ostvarenje ciljeva vezanih uz unaprjeđenje kvalitete znanstvenog rada i istraživanja u Institutu.</w:t>
      </w:r>
    </w:p>
    <w:p w14:paraId="5FAFD904" w14:textId="77777777" w:rsidR="00F645FA" w:rsidRPr="008406B5" w:rsidRDefault="00F645FA" w:rsidP="00BE6388">
      <w:pPr>
        <w:autoSpaceDE w:val="0"/>
        <w:autoSpaceDN w:val="0"/>
        <w:adjustRightInd w:val="0"/>
        <w:spacing w:after="0" w:line="288" w:lineRule="auto"/>
        <w:jc w:val="both"/>
        <w:rPr>
          <w:rFonts w:ascii="Times New Roman" w:hAnsi="Times New Roman" w:cs="Times New Roman"/>
          <w:sz w:val="24"/>
          <w:szCs w:val="24"/>
        </w:rPr>
      </w:pPr>
    </w:p>
    <w:p w14:paraId="47698552" w14:textId="4CCC7A70" w:rsidR="00F645FA" w:rsidRPr="008406B5" w:rsidRDefault="00464789" w:rsidP="00BE6388">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U Tabeli 1 nalazi se sažeti prikaz planiranih </w:t>
      </w:r>
      <w:r w:rsidR="00A108C1" w:rsidRPr="008406B5">
        <w:rPr>
          <w:rFonts w:ascii="Times New Roman" w:hAnsi="Times New Roman" w:cs="Times New Roman"/>
          <w:sz w:val="24"/>
          <w:szCs w:val="24"/>
        </w:rPr>
        <w:t>rashoda</w:t>
      </w:r>
      <w:r w:rsidR="006F3AB4" w:rsidRPr="008406B5">
        <w:rPr>
          <w:rFonts w:ascii="Times New Roman" w:hAnsi="Times New Roman" w:cs="Times New Roman"/>
          <w:sz w:val="24"/>
          <w:szCs w:val="24"/>
        </w:rPr>
        <w:t xml:space="preserve"> i izdataka</w:t>
      </w:r>
      <w:r w:rsidR="00A108C1" w:rsidRPr="008406B5">
        <w:rPr>
          <w:rFonts w:ascii="Times New Roman" w:hAnsi="Times New Roman" w:cs="Times New Roman"/>
          <w:sz w:val="24"/>
          <w:szCs w:val="24"/>
        </w:rPr>
        <w:t xml:space="preserve"> koji su razrađeni po ekonomskoj klasifikaciji u </w:t>
      </w:r>
      <w:r w:rsidRPr="008406B5">
        <w:rPr>
          <w:rFonts w:ascii="Times New Roman" w:hAnsi="Times New Roman" w:cs="Times New Roman"/>
          <w:sz w:val="24"/>
          <w:szCs w:val="24"/>
        </w:rPr>
        <w:t>Prijedlog</w:t>
      </w:r>
      <w:r w:rsidR="00A108C1" w:rsidRPr="008406B5">
        <w:rPr>
          <w:rFonts w:ascii="Times New Roman" w:hAnsi="Times New Roman" w:cs="Times New Roman"/>
          <w:sz w:val="24"/>
          <w:szCs w:val="24"/>
        </w:rPr>
        <w:t>u</w:t>
      </w:r>
      <w:r w:rsidRPr="008406B5">
        <w:rPr>
          <w:rFonts w:ascii="Times New Roman" w:hAnsi="Times New Roman" w:cs="Times New Roman"/>
          <w:sz w:val="24"/>
          <w:szCs w:val="24"/>
        </w:rPr>
        <w:t xml:space="preserve"> financijskog plana za razdoblje 202</w:t>
      </w:r>
      <w:r w:rsidR="00AC0614" w:rsidRPr="008406B5">
        <w:rPr>
          <w:rFonts w:ascii="Times New Roman" w:hAnsi="Times New Roman" w:cs="Times New Roman"/>
          <w:sz w:val="24"/>
          <w:szCs w:val="24"/>
        </w:rPr>
        <w:t>6</w:t>
      </w:r>
      <w:r w:rsidRPr="008406B5">
        <w:rPr>
          <w:rFonts w:ascii="Times New Roman" w:hAnsi="Times New Roman" w:cs="Times New Roman"/>
          <w:sz w:val="24"/>
          <w:szCs w:val="24"/>
        </w:rPr>
        <w:t>.</w:t>
      </w:r>
      <w:r w:rsidR="00A12DD3" w:rsidRPr="008406B5">
        <w:rPr>
          <w:rFonts w:ascii="Times New Roman" w:hAnsi="Times New Roman" w:cs="Times New Roman"/>
          <w:sz w:val="24"/>
          <w:szCs w:val="24"/>
        </w:rPr>
        <w:t xml:space="preserve"> </w:t>
      </w:r>
      <w:r w:rsidRPr="008406B5">
        <w:rPr>
          <w:rFonts w:ascii="Times New Roman" w:hAnsi="Times New Roman" w:cs="Times New Roman"/>
          <w:sz w:val="24"/>
          <w:szCs w:val="24"/>
        </w:rPr>
        <w:t>-</w:t>
      </w:r>
      <w:r w:rsidR="00A12DD3" w:rsidRPr="008406B5">
        <w:rPr>
          <w:rFonts w:ascii="Times New Roman" w:hAnsi="Times New Roman" w:cs="Times New Roman"/>
          <w:sz w:val="24"/>
          <w:szCs w:val="24"/>
        </w:rPr>
        <w:t xml:space="preserve"> </w:t>
      </w:r>
      <w:r w:rsidRPr="008406B5">
        <w:rPr>
          <w:rFonts w:ascii="Times New Roman" w:hAnsi="Times New Roman" w:cs="Times New Roman"/>
          <w:sz w:val="24"/>
          <w:szCs w:val="24"/>
        </w:rPr>
        <w:t>202</w:t>
      </w:r>
      <w:r w:rsidR="00AC0614" w:rsidRPr="008406B5">
        <w:rPr>
          <w:rFonts w:ascii="Times New Roman" w:hAnsi="Times New Roman" w:cs="Times New Roman"/>
          <w:sz w:val="24"/>
          <w:szCs w:val="24"/>
        </w:rPr>
        <w:t>8</w:t>
      </w:r>
      <w:r w:rsidRPr="008406B5">
        <w:rPr>
          <w:rFonts w:ascii="Times New Roman" w:hAnsi="Times New Roman" w:cs="Times New Roman"/>
          <w:sz w:val="24"/>
          <w:szCs w:val="24"/>
        </w:rPr>
        <w:t>. godine</w:t>
      </w:r>
      <w:r w:rsidR="00A108C1" w:rsidRPr="008406B5">
        <w:rPr>
          <w:rFonts w:ascii="Times New Roman" w:hAnsi="Times New Roman" w:cs="Times New Roman"/>
          <w:sz w:val="24"/>
          <w:szCs w:val="24"/>
        </w:rPr>
        <w:t xml:space="preserve">, </w:t>
      </w:r>
      <w:r w:rsidRPr="008406B5">
        <w:rPr>
          <w:rFonts w:ascii="Times New Roman" w:hAnsi="Times New Roman" w:cs="Times New Roman"/>
          <w:sz w:val="24"/>
          <w:szCs w:val="24"/>
        </w:rPr>
        <w:t>Privitak 1b – Posebni dio financijskog plana 202</w:t>
      </w:r>
      <w:r w:rsidR="00AC0614" w:rsidRPr="008406B5">
        <w:rPr>
          <w:rFonts w:ascii="Times New Roman" w:hAnsi="Times New Roman" w:cs="Times New Roman"/>
          <w:sz w:val="24"/>
          <w:szCs w:val="24"/>
        </w:rPr>
        <w:t>6</w:t>
      </w:r>
      <w:r w:rsidRPr="008406B5">
        <w:rPr>
          <w:rFonts w:ascii="Times New Roman" w:hAnsi="Times New Roman" w:cs="Times New Roman"/>
          <w:sz w:val="24"/>
          <w:szCs w:val="24"/>
        </w:rPr>
        <w:t>.</w:t>
      </w:r>
      <w:r w:rsidR="00A12DD3" w:rsidRPr="008406B5">
        <w:rPr>
          <w:rFonts w:ascii="Times New Roman" w:hAnsi="Times New Roman" w:cs="Times New Roman"/>
          <w:sz w:val="24"/>
          <w:szCs w:val="24"/>
        </w:rPr>
        <w:t xml:space="preserve"> </w:t>
      </w:r>
      <w:r w:rsidRPr="008406B5">
        <w:rPr>
          <w:rFonts w:ascii="Times New Roman" w:hAnsi="Times New Roman" w:cs="Times New Roman"/>
          <w:sz w:val="24"/>
          <w:szCs w:val="24"/>
        </w:rPr>
        <w:t>-</w:t>
      </w:r>
      <w:r w:rsidR="00A12DD3" w:rsidRPr="008406B5">
        <w:rPr>
          <w:rFonts w:ascii="Times New Roman" w:hAnsi="Times New Roman" w:cs="Times New Roman"/>
          <w:sz w:val="24"/>
          <w:szCs w:val="24"/>
        </w:rPr>
        <w:t xml:space="preserve"> </w:t>
      </w:r>
      <w:r w:rsidRPr="008406B5">
        <w:rPr>
          <w:rFonts w:ascii="Times New Roman" w:hAnsi="Times New Roman" w:cs="Times New Roman"/>
          <w:sz w:val="24"/>
          <w:szCs w:val="24"/>
        </w:rPr>
        <w:t>202</w:t>
      </w:r>
      <w:r w:rsidR="00AC0614" w:rsidRPr="008406B5">
        <w:rPr>
          <w:rFonts w:ascii="Times New Roman" w:hAnsi="Times New Roman" w:cs="Times New Roman"/>
          <w:sz w:val="24"/>
          <w:szCs w:val="24"/>
        </w:rPr>
        <w:t>8</w:t>
      </w:r>
      <w:r w:rsidRPr="008406B5">
        <w:rPr>
          <w:rFonts w:ascii="Times New Roman" w:hAnsi="Times New Roman" w:cs="Times New Roman"/>
          <w:sz w:val="24"/>
          <w:szCs w:val="24"/>
        </w:rPr>
        <w:t>. godine</w:t>
      </w:r>
      <w:r w:rsidR="00A108C1" w:rsidRPr="008406B5">
        <w:rPr>
          <w:rFonts w:ascii="Times New Roman" w:hAnsi="Times New Roman" w:cs="Times New Roman"/>
          <w:sz w:val="24"/>
          <w:szCs w:val="24"/>
        </w:rPr>
        <w:t>.</w:t>
      </w:r>
    </w:p>
    <w:p w14:paraId="7E0147D1" w14:textId="77777777" w:rsidR="00BE6388" w:rsidRPr="008406B5" w:rsidRDefault="00BE6388" w:rsidP="00BE6388">
      <w:pPr>
        <w:spacing w:after="0" w:line="288" w:lineRule="auto"/>
        <w:jc w:val="both"/>
        <w:rPr>
          <w:rFonts w:ascii="Times New Roman" w:hAnsi="Times New Roman" w:cs="Times New Roman"/>
          <w:sz w:val="24"/>
          <w:szCs w:val="24"/>
        </w:rPr>
      </w:pPr>
    </w:p>
    <w:p w14:paraId="1552A4C5" w14:textId="7B4A25F9" w:rsidR="00A108C1" w:rsidRPr="008406B5" w:rsidRDefault="00536BAE" w:rsidP="00F645FA">
      <w:pPr>
        <w:spacing w:line="240" w:lineRule="auto"/>
        <w:jc w:val="both"/>
        <w:rPr>
          <w:rFonts w:ascii="Times New Roman" w:hAnsi="Times New Roman" w:cs="Times New Roman"/>
          <w:sz w:val="24"/>
          <w:szCs w:val="24"/>
        </w:rPr>
      </w:pPr>
      <w:r w:rsidRPr="00536BAE">
        <w:lastRenderedPageBreak/>
        <w:drawing>
          <wp:inline distT="0" distB="0" distL="0" distR="0" wp14:anchorId="669FC51B" wp14:editId="4E5A4F89">
            <wp:extent cx="5760720" cy="4688205"/>
            <wp:effectExtent l="0" t="0" r="0" b="0"/>
            <wp:docPr id="88183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32832" name=""/>
                    <pic:cNvPicPr/>
                  </pic:nvPicPr>
                  <pic:blipFill>
                    <a:blip r:embed="rId8"/>
                    <a:stretch>
                      <a:fillRect/>
                    </a:stretch>
                  </pic:blipFill>
                  <pic:spPr>
                    <a:xfrm>
                      <a:off x="0" y="0"/>
                      <a:ext cx="5760720" cy="4688205"/>
                    </a:xfrm>
                    <a:prstGeom prst="rect">
                      <a:avLst/>
                    </a:prstGeom>
                  </pic:spPr>
                </pic:pic>
              </a:graphicData>
            </a:graphic>
          </wp:inline>
        </w:drawing>
      </w:r>
    </w:p>
    <w:p w14:paraId="3002DD7B" w14:textId="77777777" w:rsidR="008760D2" w:rsidRDefault="008760D2" w:rsidP="00BE6388">
      <w:pPr>
        <w:spacing w:after="0" w:line="288" w:lineRule="auto"/>
        <w:jc w:val="both"/>
        <w:rPr>
          <w:rFonts w:ascii="Times New Roman" w:hAnsi="Times New Roman" w:cs="Times New Roman"/>
          <w:sz w:val="24"/>
          <w:szCs w:val="24"/>
        </w:rPr>
      </w:pPr>
    </w:p>
    <w:p w14:paraId="2CE5A080" w14:textId="493C34BF" w:rsidR="007B7DE4" w:rsidRPr="008406B5" w:rsidRDefault="00A108C1" w:rsidP="00BE6388">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Prihodi i rashodi na aktivnostima </w:t>
      </w:r>
      <w:r w:rsidRPr="008406B5">
        <w:rPr>
          <w:rFonts w:ascii="Times New Roman" w:hAnsi="Times New Roman" w:cs="Times New Roman"/>
          <w:i/>
          <w:iCs/>
          <w:sz w:val="24"/>
          <w:szCs w:val="24"/>
        </w:rPr>
        <w:t xml:space="preserve">A622150 Programsko financiranje javnih instituta (izvor 11 </w:t>
      </w:r>
      <w:r w:rsidRPr="008406B5">
        <w:t xml:space="preserve"> </w:t>
      </w:r>
      <w:r w:rsidRPr="008406B5">
        <w:rPr>
          <w:rFonts w:ascii="Times New Roman" w:hAnsi="Times New Roman" w:cs="Times New Roman"/>
          <w:i/>
          <w:iCs/>
          <w:sz w:val="24"/>
          <w:szCs w:val="24"/>
        </w:rPr>
        <w:t>Opći prihodi i primici)</w:t>
      </w:r>
      <w:r w:rsidR="00D203ED">
        <w:rPr>
          <w:rFonts w:ascii="Times New Roman" w:hAnsi="Times New Roman" w:cs="Times New Roman"/>
          <w:i/>
          <w:iCs/>
          <w:sz w:val="24"/>
          <w:szCs w:val="24"/>
        </w:rPr>
        <w:t>, aktivnost</w:t>
      </w:r>
      <w:r w:rsidR="00901E3D">
        <w:rPr>
          <w:rFonts w:ascii="Times New Roman" w:hAnsi="Times New Roman" w:cs="Times New Roman"/>
          <w:i/>
          <w:iCs/>
          <w:sz w:val="24"/>
          <w:szCs w:val="24"/>
        </w:rPr>
        <w:t>i</w:t>
      </w:r>
      <w:r w:rsidR="00D203ED">
        <w:rPr>
          <w:rFonts w:ascii="Times New Roman" w:hAnsi="Times New Roman" w:cs="Times New Roman"/>
          <w:i/>
          <w:iCs/>
          <w:sz w:val="24"/>
          <w:szCs w:val="24"/>
        </w:rPr>
        <w:t xml:space="preserve"> </w:t>
      </w:r>
      <w:r w:rsidRPr="008406B5">
        <w:rPr>
          <w:rFonts w:ascii="Times New Roman" w:hAnsi="Times New Roman" w:cs="Times New Roman"/>
          <w:i/>
          <w:iCs/>
          <w:sz w:val="24"/>
          <w:szCs w:val="24"/>
        </w:rPr>
        <w:t>A622152 Programsko financiranje javnih instituta - iz strukturnih i investicijskih fondova</w:t>
      </w:r>
      <w:r w:rsidR="00D203ED">
        <w:rPr>
          <w:rFonts w:ascii="Times New Roman" w:hAnsi="Times New Roman" w:cs="Times New Roman"/>
          <w:i/>
          <w:iCs/>
          <w:sz w:val="24"/>
          <w:szCs w:val="24"/>
        </w:rPr>
        <w:t xml:space="preserve"> </w:t>
      </w:r>
      <w:r w:rsidR="00D203ED" w:rsidRPr="00D203ED">
        <w:rPr>
          <w:rFonts w:ascii="Times New Roman" w:hAnsi="Times New Roman" w:cs="Times New Roman"/>
          <w:i/>
          <w:iCs/>
          <w:sz w:val="24"/>
          <w:szCs w:val="24"/>
        </w:rPr>
        <w:t>(izvor 581 Mehanizam za oporavak i otpornost</w:t>
      </w:r>
      <w:r w:rsidR="00D203ED">
        <w:rPr>
          <w:rFonts w:ascii="Times New Roman" w:hAnsi="Times New Roman" w:cs="Times New Roman"/>
          <w:i/>
          <w:iCs/>
          <w:sz w:val="24"/>
          <w:szCs w:val="24"/>
        </w:rPr>
        <w:t>, 2026. godina</w:t>
      </w:r>
      <w:r w:rsidR="00D203ED" w:rsidRPr="00D203ED">
        <w:rPr>
          <w:rFonts w:ascii="Times New Roman" w:hAnsi="Times New Roman" w:cs="Times New Roman"/>
          <w:i/>
          <w:iCs/>
          <w:sz w:val="24"/>
          <w:szCs w:val="24"/>
        </w:rPr>
        <w:t xml:space="preserve">) </w:t>
      </w:r>
      <w:r w:rsidR="00D203ED">
        <w:rPr>
          <w:rFonts w:ascii="Times New Roman" w:hAnsi="Times New Roman" w:cs="Times New Roman"/>
          <w:i/>
          <w:iCs/>
          <w:sz w:val="24"/>
          <w:szCs w:val="24"/>
        </w:rPr>
        <w:t xml:space="preserve"> i aktivnost</w:t>
      </w:r>
      <w:r w:rsidR="00901E3D">
        <w:rPr>
          <w:rFonts w:ascii="Times New Roman" w:hAnsi="Times New Roman" w:cs="Times New Roman"/>
          <w:i/>
          <w:iCs/>
          <w:sz w:val="24"/>
          <w:szCs w:val="24"/>
        </w:rPr>
        <w:t>i</w:t>
      </w:r>
      <w:r w:rsidR="00D203ED">
        <w:rPr>
          <w:rFonts w:ascii="Times New Roman" w:hAnsi="Times New Roman" w:cs="Times New Roman"/>
          <w:i/>
          <w:iCs/>
          <w:sz w:val="24"/>
          <w:szCs w:val="24"/>
        </w:rPr>
        <w:t xml:space="preserve"> </w:t>
      </w:r>
      <w:bookmarkStart w:id="0" w:name="_Hlk217428237"/>
      <w:r w:rsidR="00D203ED" w:rsidRPr="00D203ED">
        <w:rPr>
          <w:rFonts w:ascii="Times New Roman" w:hAnsi="Times New Roman" w:cs="Times New Roman"/>
          <w:i/>
          <w:iCs/>
          <w:sz w:val="24"/>
          <w:szCs w:val="24"/>
        </w:rPr>
        <w:t>K622157</w:t>
      </w:r>
      <w:bookmarkEnd w:id="0"/>
      <w:r w:rsidR="00D203ED" w:rsidRPr="00D203ED">
        <w:rPr>
          <w:rFonts w:ascii="Times New Roman" w:hAnsi="Times New Roman" w:cs="Times New Roman"/>
          <w:i/>
          <w:iCs/>
          <w:sz w:val="24"/>
          <w:szCs w:val="24"/>
        </w:rPr>
        <w:t xml:space="preserve"> Stvaranje okvira za privlačenje studenata i istraživača u STEM i ICT područjima - NPOO C3.2.R2 </w:t>
      </w:r>
      <w:r w:rsidRPr="008406B5">
        <w:rPr>
          <w:rFonts w:ascii="Times New Roman" w:hAnsi="Times New Roman" w:cs="Times New Roman"/>
          <w:sz w:val="24"/>
          <w:szCs w:val="24"/>
        </w:rPr>
        <w:t xml:space="preserve"> (izvor </w:t>
      </w:r>
      <w:r w:rsidRPr="008406B5">
        <w:rPr>
          <w:rFonts w:ascii="Times New Roman" w:hAnsi="Times New Roman" w:cs="Times New Roman"/>
          <w:i/>
          <w:iCs/>
          <w:sz w:val="24"/>
          <w:szCs w:val="24"/>
        </w:rPr>
        <w:t>581</w:t>
      </w:r>
      <w:r w:rsidRPr="008406B5">
        <w:rPr>
          <w:i/>
          <w:iCs/>
        </w:rPr>
        <w:t xml:space="preserve"> </w:t>
      </w:r>
      <w:r w:rsidRPr="008406B5">
        <w:rPr>
          <w:rFonts w:ascii="Times New Roman" w:hAnsi="Times New Roman" w:cs="Times New Roman"/>
          <w:i/>
          <w:iCs/>
          <w:sz w:val="24"/>
          <w:szCs w:val="24"/>
        </w:rPr>
        <w:t>Mehanizam za oporavak i otpornost</w:t>
      </w:r>
      <w:r w:rsidRPr="008406B5">
        <w:rPr>
          <w:rFonts w:ascii="Times New Roman" w:hAnsi="Times New Roman" w:cs="Times New Roman"/>
          <w:sz w:val="24"/>
          <w:szCs w:val="24"/>
        </w:rPr>
        <w:t>)</w:t>
      </w:r>
      <w:r w:rsidR="00D203ED">
        <w:rPr>
          <w:rFonts w:ascii="Times New Roman" w:hAnsi="Times New Roman" w:cs="Times New Roman"/>
          <w:sz w:val="24"/>
          <w:szCs w:val="24"/>
        </w:rPr>
        <w:t xml:space="preserve">, 2027. godina </w:t>
      </w:r>
      <w:r w:rsidRPr="008406B5">
        <w:rPr>
          <w:rFonts w:ascii="Times New Roman" w:hAnsi="Times New Roman" w:cs="Times New Roman"/>
          <w:sz w:val="24"/>
          <w:szCs w:val="24"/>
        </w:rPr>
        <w:t xml:space="preserve">planirani su sukladno </w:t>
      </w:r>
      <w:r w:rsidRPr="00901E3D">
        <w:rPr>
          <w:rFonts w:ascii="Times New Roman" w:hAnsi="Times New Roman" w:cs="Times New Roman"/>
          <w:sz w:val="24"/>
          <w:szCs w:val="24"/>
        </w:rPr>
        <w:t>uputama nadležnog ministarstva</w:t>
      </w:r>
      <w:r w:rsidR="009D65E4" w:rsidRPr="00901E3D">
        <w:rPr>
          <w:rFonts w:ascii="Times New Roman" w:hAnsi="Times New Roman" w:cs="Times New Roman"/>
          <w:sz w:val="24"/>
          <w:szCs w:val="24"/>
        </w:rPr>
        <w:t xml:space="preserve">, </w:t>
      </w:r>
      <w:r w:rsidR="00BB7970" w:rsidRPr="00901E3D">
        <w:rPr>
          <w:rFonts w:ascii="Times New Roman" w:hAnsi="Times New Roman" w:cs="Times New Roman"/>
          <w:sz w:val="24"/>
          <w:szCs w:val="24"/>
        </w:rPr>
        <w:t xml:space="preserve">dostavljenim </w:t>
      </w:r>
      <w:r w:rsidRPr="00901E3D">
        <w:rPr>
          <w:rFonts w:ascii="Times New Roman" w:hAnsi="Times New Roman" w:cs="Times New Roman"/>
          <w:sz w:val="24"/>
          <w:szCs w:val="24"/>
        </w:rPr>
        <w:t xml:space="preserve">planskim limitima </w:t>
      </w:r>
      <w:r w:rsidR="00BB7970" w:rsidRPr="00901E3D">
        <w:rPr>
          <w:rFonts w:ascii="Times New Roman" w:hAnsi="Times New Roman" w:cs="Times New Roman"/>
          <w:sz w:val="24"/>
          <w:szCs w:val="24"/>
        </w:rPr>
        <w:t>koji su u skladu s</w:t>
      </w:r>
      <w:r w:rsidR="009D65E4" w:rsidRPr="00901E3D">
        <w:rPr>
          <w:rFonts w:ascii="Times New Roman" w:hAnsi="Times New Roman" w:cs="Times New Roman"/>
          <w:sz w:val="24"/>
          <w:szCs w:val="24"/>
        </w:rPr>
        <w:t xml:space="preserve"> odredbama Programskog ugovora</w:t>
      </w:r>
      <w:r w:rsidR="00353418" w:rsidRPr="00901E3D">
        <w:rPr>
          <w:rFonts w:ascii="Times New Roman" w:hAnsi="Times New Roman" w:cs="Times New Roman"/>
          <w:sz w:val="24"/>
          <w:szCs w:val="24"/>
        </w:rPr>
        <w:t xml:space="preserve"> (Uputa za izradu i dostavu prijedloga financijskih planova proračunskih korisnika razdjela 080 – Ministarstvo znanosti, obrazovanja i mladih za razdoblje 2026.-2028. iz listopada 2025.)</w:t>
      </w:r>
      <w:r w:rsidR="00D203ED" w:rsidRPr="00901E3D">
        <w:rPr>
          <w:rFonts w:ascii="Times New Roman" w:hAnsi="Times New Roman" w:cs="Times New Roman"/>
          <w:sz w:val="24"/>
          <w:szCs w:val="24"/>
        </w:rPr>
        <w:t xml:space="preserve"> te dodatnih uputa Ministarstva znanosti, obrazovanja i mladih iz prosinca 2025. godine (dopis </w:t>
      </w:r>
      <w:r w:rsidR="00D203ED" w:rsidRPr="00901E3D">
        <w:rPr>
          <w:rFonts w:ascii="Times New Roman" w:hAnsi="Times New Roman" w:cs="Times New Roman"/>
          <w:i/>
          <w:iCs/>
          <w:sz w:val="24"/>
          <w:szCs w:val="24"/>
        </w:rPr>
        <w:t xml:space="preserve">Financijski planovi proračunskih korisnika glave 08006 Sveučilišta i veleučilišta u RH i glave 08008 Javni instituti u RH u okviru usvojenog Državnog proračuna Republike Hrvatske za 2026. godinu i projekcije za 2027. i 2028. </w:t>
      </w:r>
      <w:r w:rsidR="00D203ED" w:rsidRPr="00901E3D">
        <w:rPr>
          <w:rFonts w:ascii="Times New Roman" w:hAnsi="Times New Roman" w:cs="Times New Roman"/>
          <w:sz w:val="24"/>
          <w:szCs w:val="24"/>
        </w:rPr>
        <w:t>godinu iz prosinca 2025. godine). Uz navedeni dopis dostavljeni su financijski okviri za planiranje prihoda i rashoda po izvorima financiranja i aktivnostima za proračunske korisnike iz nadležnosti.</w:t>
      </w:r>
      <w:r w:rsidRPr="00901E3D">
        <w:rPr>
          <w:rFonts w:ascii="Times New Roman" w:hAnsi="Times New Roman" w:cs="Times New Roman"/>
          <w:sz w:val="24"/>
          <w:szCs w:val="24"/>
        </w:rPr>
        <w:t xml:space="preserve"> </w:t>
      </w:r>
      <w:r w:rsidR="00D203ED" w:rsidRPr="00901E3D">
        <w:rPr>
          <w:rFonts w:ascii="Times New Roman" w:hAnsi="Times New Roman" w:cs="Times New Roman"/>
          <w:sz w:val="24"/>
          <w:szCs w:val="24"/>
        </w:rPr>
        <w:t>Aktivnosti A622150, A622152 i K622157 o</w:t>
      </w:r>
      <w:r w:rsidRPr="00901E3D">
        <w:rPr>
          <w:rFonts w:ascii="Times New Roman" w:hAnsi="Times New Roman" w:cs="Times New Roman"/>
          <w:sz w:val="24"/>
          <w:szCs w:val="24"/>
        </w:rPr>
        <w:t xml:space="preserve">dnose se na programsko financiranje </w:t>
      </w:r>
      <w:r w:rsidRPr="00DA0DBD">
        <w:rPr>
          <w:rFonts w:ascii="Times New Roman" w:hAnsi="Times New Roman" w:cs="Times New Roman"/>
          <w:sz w:val="24"/>
          <w:szCs w:val="24"/>
        </w:rPr>
        <w:t>javnih instituta kroz Programski ugovor za razdoblje 2024</w:t>
      </w:r>
      <w:r w:rsidR="00F9731D" w:rsidRPr="00DA0DBD">
        <w:rPr>
          <w:rFonts w:ascii="Times New Roman" w:hAnsi="Times New Roman" w:cs="Times New Roman"/>
          <w:sz w:val="24"/>
          <w:szCs w:val="24"/>
        </w:rPr>
        <w:t xml:space="preserve">. - </w:t>
      </w:r>
      <w:r w:rsidRPr="00DA0DBD">
        <w:rPr>
          <w:rFonts w:ascii="Times New Roman" w:hAnsi="Times New Roman" w:cs="Times New Roman"/>
          <w:sz w:val="24"/>
          <w:szCs w:val="24"/>
        </w:rPr>
        <w:t>2027</w:t>
      </w:r>
      <w:r w:rsidRPr="008406B5">
        <w:rPr>
          <w:rFonts w:ascii="Times New Roman" w:hAnsi="Times New Roman" w:cs="Times New Roman"/>
          <w:sz w:val="24"/>
          <w:szCs w:val="24"/>
        </w:rPr>
        <w:t>. godine koji je potpisan s Ministarstvom znanosti</w:t>
      </w:r>
      <w:r w:rsidR="0030583D" w:rsidRPr="008406B5">
        <w:rPr>
          <w:rFonts w:ascii="Times New Roman" w:hAnsi="Times New Roman" w:cs="Times New Roman"/>
          <w:sz w:val="24"/>
          <w:szCs w:val="24"/>
        </w:rPr>
        <w:t>, obrazovanja i mladih</w:t>
      </w:r>
      <w:r w:rsidRPr="008406B5">
        <w:rPr>
          <w:rFonts w:ascii="Times New Roman" w:hAnsi="Times New Roman" w:cs="Times New Roman"/>
          <w:sz w:val="24"/>
          <w:szCs w:val="24"/>
        </w:rPr>
        <w:t xml:space="preserve"> u prosincu 2023. godine. Programski ugovor sastoji </w:t>
      </w:r>
      <w:r w:rsidR="00F9731D" w:rsidRPr="008406B5">
        <w:rPr>
          <w:rFonts w:ascii="Times New Roman" w:hAnsi="Times New Roman" w:cs="Times New Roman"/>
          <w:sz w:val="24"/>
          <w:szCs w:val="24"/>
        </w:rPr>
        <w:t xml:space="preserve">se </w:t>
      </w:r>
      <w:r w:rsidRPr="008406B5">
        <w:rPr>
          <w:rFonts w:ascii="Times New Roman" w:hAnsi="Times New Roman" w:cs="Times New Roman"/>
          <w:sz w:val="24"/>
          <w:szCs w:val="24"/>
        </w:rPr>
        <w:t xml:space="preserve">od osnovne, razvojne i izvedbene komponente. Osnovna komponenta se financira iz </w:t>
      </w:r>
      <w:r w:rsidRPr="008406B5">
        <w:rPr>
          <w:rFonts w:ascii="Times New Roman" w:hAnsi="Times New Roman" w:cs="Times New Roman"/>
          <w:sz w:val="24"/>
          <w:szCs w:val="24"/>
        </w:rPr>
        <w:lastRenderedPageBreak/>
        <w:t xml:space="preserve">izvora </w:t>
      </w:r>
      <w:r w:rsidRPr="008406B5">
        <w:rPr>
          <w:rFonts w:ascii="Times New Roman" w:hAnsi="Times New Roman" w:cs="Times New Roman"/>
          <w:i/>
          <w:iCs/>
          <w:sz w:val="24"/>
          <w:szCs w:val="24"/>
        </w:rPr>
        <w:t>11 Opći prihodi i primici</w:t>
      </w:r>
      <w:r w:rsidRPr="008406B5">
        <w:rPr>
          <w:rFonts w:ascii="Times New Roman" w:hAnsi="Times New Roman" w:cs="Times New Roman"/>
          <w:sz w:val="24"/>
          <w:szCs w:val="24"/>
        </w:rPr>
        <w:t xml:space="preserve"> iz koje se podmiruju rashodi za plaće i materijalna prava zaposlenika, </w:t>
      </w:r>
      <w:r w:rsidR="00AC0614" w:rsidRPr="008406B5">
        <w:rPr>
          <w:rFonts w:ascii="Times New Roman" w:hAnsi="Times New Roman" w:cs="Times New Roman"/>
          <w:sz w:val="24"/>
          <w:szCs w:val="24"/>
        </w:rPr>
        <w:t>materijalni rashodi</w:t>
      </w:r>
      <w:r w:rsidRPr="008406B5">
        <w:rPr>
          <w:rFonts w:ascii="Times New Roman" w:hAnsi="Times New Roman" w:cs="Times New Roman"/>
          <w:sz w:val="24"/>
          <w:szCs w:val="24"/>
        </w:rPr>
        <w:t xml:space="preserve"> i ostali rashodi znanstvene djelatnosti Ekonomskog instituta, Zagreb.</w:t>
      </w:r>
      <w:r w:rsidR="00AC0614" w:rsidRPr="008406B5">
        <w:rPr>
          <w:rFonts w:ascii="Times New Roman" w:hAnsi="Times New Roman" w:cs="Times New Roman"/>
          <w:sz w:val="24"/>
          <w:szCs w:val="24"/>
        </w:rPr>
        <w:t xml:space="preserve"> </w:t>
      </w:r>
      <w:r w:rsidRPr="008406B5">
        <w:rPr>
          <w:rFonts w:ascii="Times New Roman" w:hAnsi="Times New Roman" w:cs="Times New Roman"/>
          <w:sz w:val="24"/>
          <w:szCs w:val="24"/>
        </w:rPr>
        <w:t xml:space="preserve">Rashodi razvojne i izvedbene komponente podmiruju </w:t>
      </w:r>
      <w:r w:rsidR="00F9731D" w:rsidRPr="008406B5">
        <w:rPr>
          <w:rFonts w:ascii="Times New Roman" w:hAnsi="Times New Roman" w:cs="Times New Roman"/>
          <w:sz w:val="24"/>
          <w:szCs w:val="24"/>
        </w:rPr>
        <w:t xml:space="preserve">se </w:t>
      </w:r>
      <w:r w:rsidRPr="008406B5">
        <w:rPr>
          <w:rFonts w:ascii="Times New Roman" w:hAnsi="Times New Roman" w:cs="Times New Roman"/>
          <w:sz w:val="24"/>
          <w:szCs w:val="24"/>
        </w:rPr>
        <w:t xml:space="preserve">iz izvora </w:t>
      </w:r>
      <w:r w:rsidRPr="008406B5">
        <w:rPr>
          <w:rFonts w:ascii="Times New Roman" w:hAnsi="Times New Roman" w:cs="Times New Roman"/>
          <w:i/>
          <w:iCs/>
          <w:sz w:val="24"/>
          <w:szCs w:val="24"/>
        </w:rPr>
        <w:t xml:space="preserve">581 Mehanizam za oporavak i otpornost. </w:t>
      </w:r>
      <w:r w:rsidR="007B7DE4" w:rsidRPr="008406B5">
        <w:rPr>
          <w:rFonts w:ascii="Times New Roman" w:hAnsi="Times New Roman" w:cs="Times New Roman"/>
          <w:sz w:val="24"/>
          <w:szCs w:val="24"/>
        </w:rPr>
        <w:t>I</w:t>
      </w:r>
      <w:r w:rsidRPr="008406B5">
        <w:rPr>
          <w:rFonts w:ascii="Times New Roman" w:hAnsi="Times New Roman" w:cs="Times New Roman"/>
          <w:sz w:val="24"/>
          <w:szCs w:val="24"/>
        </w:rPr>
        <w:t>zvedben</w:t>
      </w:r>
      <w:r w:rsidR="007B7DE4" w:rsidRPr="008406B5">
        <w:rPr>
          <w:rFonts w:ascii="Times New Roman" w:hAnsi="Times New Roman" w:cs="Times New Roman"/>
          <w:sz w:val="24"/>
          <w:szCs w:val="24"/>
        </w:rPr>
        <w:t>a</w:t>
      </w:r>
      <w:r w:rsidRPr="008406B5">
        <w:rPr>
          <w:rFonts w:ascii="Times New Roman" w:hAnsi="Times New Roman" w:cs="Times New Roman"/>
          <w:sz w:val="24"/>
          <w:szCs w:val="24"/>
        </w:rPr>
        <w:t xml:space="preserve"> komponent</w:t>
      </w:r>
      <w:r w:rsidR="007B7DE4" w:rsidRPr="008406B5">
        <w:rPr>
          <w:rFonts w:ascii="Times New Roman" w:hAnsi="Times New Roman" w:cs="Times New Roman"/>
          <w:sz w:val="24"/>
          <w:szCs w:val="24"/>
        </w:rPr>
        <w:t xml:space="preserve">a (oko 95%) se odnosi </w:t>
      </w:r>
      <w:r w:rsidRPr="008406B5">
        <w:rPr>
          <w:rFonts w:ascii="Times New Roman" w:hAnsi="Times New Roman" w:cs="Times New Roman"/>
          <w:sz w:val="24"/>
          <w:szCs w:val="24"/>
        </w:rPr>
        <w:t xml:space="preserve">na rashode </w:t>
      </w:r>
      <w:r w:rsidR="00263EAF" w:rsidRPr="008406B5">
        <w:rPr>
          <w:rFonts w:ascii="Times New Roman" w:hAnsi="Times New Roman" w:cs="Times New Roman"/>
          <w:sz w:val="24"/>
          <w:szCs w:val="24"/>
        </w:rPr>
        <w:t xml:space="preserve">četiri </w:t>
      </w:r>
      <w:r w:rsidRPr="008406B5">
        <w:rPr>
          <w:rFonts w:ascii="Times New Roman" w:hAnsi="Times New Roman" w:cs="Times New Roman"/>
          <w:sz w:val="24"/>
          <w:szCs w:val="24"/>
        </w:rPr>
        <w:t>istraživačk</w:t>
      </w:r>
      <w:r w:rsidR="00263EAF" w:rsidRPr="008406B5">
        <w:rPr>
          <w:rFonts w:ascii="Times New Roman" w:hAnsi="Times New Roman" w:cs="Times New Roman"/>
          <w:sz w:val="24"/>
          <w:szCs w:val="24"/>
        </w:rPr>
        <w:t>a</w:t>
      </w:r>
      <w:r w:rsidRPr="008406B5">
        <w:rPr>
          <w:rFonts w:ascii="Times New Roman" w:hAnsi="Times New Roman" w:cs="Times New Roman"/>
          <w:i/>
          <w:iCs/>
          <w:sz w:val="24"/>
          <w:szCs w:val="24"/>
        </w:rPr>
        <w:t xml:space="preserve"> </w:t>
      </w:r>
      <w:r w:rsidRPr="008406B5">
        <w:rPr>
          <w:rFonts w:ascii="Times New Roman" w:hAnsi="Times New Roman" w:cs="Times New Roman"/>
          <w:sz w:val="24"/>
          <w:szCs w:val="24"/>
        </w:rPr>
        <w:t xml:space="preserve">projekta </w:t>
      </w:r>
      <w:r w:rsidR="00263EAF" w:rsidRPr="008406B5">
        <w:rPr>
          <w:rFonts w:ascii="Times New Roman" w:hAnsi="Times New Roman" w:cs="Times New Roman"/>
          <w:sz w:val="24"/>
          <w:szCs w:val="24"/>
        </w:rPr>
        <w:t xml:space="preserve">pod nazivom: </w:t>
      </w:r>
      <w:r w:rsidRPr="008406B5">
        <w:rPr>
          <w:rFonts w:ascii="Times New Roman" w:hAnsi="Times New Roman" w:cs="Times New Roman"/>
          <w:sz w:val="24"/>
          <w:szCs w:val="24"/>
        </w:rPr>
        <w:t xml:space="preserve"> </w:t>
      </w:r>
      <w:r w:rsidR="00263EAF" w:rsidRPr="008406B5">
        <w:rPr>
          <w:rFonts w:ascii="Times New Roman" w:hAnsi="Times New Roman" w:cs="Times New Roman"/>
          <w:i/>
          <w:iCs/>
          <w:sz w:val="24"/>
          <w:szCs w:val="24"/>
        </w:rPr>
        <w:t xml:space="preserve">Je li makroekonomska konvergencija Hrvatske održiva? </w:t>
      </w:r>
      <w:r w:rsidR="00263EAF" w:rsidRPr="008406B5">
        <w:rPr>
          <w:rFonts w:ascii="Times New Roman" w:hAnsi="Times New Roman" w:cs="Times New Roman"/>
          <w:sz w:val="24"/>
          <w:szCs w:val="24"/>
        </w:rPr>
        <w:t xml:space="preserve">(JMKHO); </w:t>
      </w:r>
      <w:r w:rsidR="00263EAF" w:rsidRPr="008406B5">
        <w:rPr>
          <w:rFonts w:ascii="Times New Roman" w:hAnsi="Times New Roman" w:cs="Times New Roman"/>
          <w:i/>
          <w:iCs/>
          <w:sz w:val="24"/>
          <w:szCs w:val="24"/>
        </w:rPr>
        <w:t>Odrednice jačanja tehnologijskih sposobnosti različitih sektora</w:t>
      </w:r>
      <w:r w:rsidR="00263EAF" w:rsidRPr="008406B5">
        <w:rPr>
          <w:rFonts w:ascii="Times New Roman" w:hAnsi="Times New Roman" w:cs="Times New Roman"/>
          <w:sz w:val="24"/>
          <w:szCs w:val="24"/>
        </w:rPr>
        <w:t xml:space="preserve"> (OTS); </w:t>
      </w:r>
      <w:r w:rsidR="00263EAF" w:rsidRPr="008406B5">
        <w:rPr>
          <w:rFonts w:ascii="Times New Roman" w:hAnsi="Times New Roman" w:cs="Times New Roman"/>
          <w:i/>
          <w:iCs/>
          <w:sz w:val="24"/>
          <w:szCs w:val="24"/>
        </w:rPr>
        <w:t>Izazovi lokalnog i regionalnog razvoja u Hrvatskoj</w:t>
      </w:r>
      <w:r w:rsidR="00263EAF" w:rsidRPr="008406B5">
        <w:rPr>
          <w:rFonts w:ascii="Times New Roman" w:hAnsi="Times New Roman" w:cs="Times New Roman"/>
          <w:sz w:val="24"/>
          <w:szCs w:val="24"/>
        </w:rPr>
        <w:t xml:space="preserve"> (RELI2); </w:t>
      </w:r>
      <w:r w:rsidR="00263EAF" w:rsidRPr="008406B5">
        <w:rPr>
          <w:rFonts w:ascii="Times New Roman" w:hAnsi="Times New Roman" w:cs="Times New Roman"/>
          <w:i/>
          <w:iCs/>
          <w:sz w:val="24"/>
          <w:szCs w:val="24"/>
        </w:rPr>
        <w:t>Tržište rada i društveno blagostanje u uvjetima starenja stanovništva</w:t>
      </w:r>
      <w:r w:rsidR="00263EAF" w:rsidRPr="008406B5">
        <w:rPr>
          <w:rFonts w:ascii="Times New Roman" w:hAnsi="Times New Roman" w:cs="Times New Roman"/>
          <w:sz w:val="24"/>
          <w:szCs w:val="24"/>
        </w:rPr>
        <w:t xml:space="preserve"> (TRADSTAR)</w:t>
      </w:r>
      <w:r w:rsidR="00594115" w:rsidRPr="008406B5">
        <w:rPr>
          <w:rFonts w:ascii="Times New Roman" w:hAnsi="Times New Roman" w:cs="Times New Roman"/>
          <w:sz w:val="24"/>
          <w:szCs w:val="24"/>
        </w:rPr>
        <w:t xml:space="preserve"> i</w:t>
      </w:r>
      <w:r w:rsidR="00263EAF" w:rsidRPr="008406B5">
        <w:rPr>
          <w:rFonts w:ascii="Times New Roman" w:hAnsi="Times New Roman" w:cs="Times New Roman"/>
          <w:sz w:val="24"/>
          <w:szCs w:val="24"/>
        </w:rPr>
        <w:t xml:space="preserve"> dvije aktivnosti pod nazivom </w:t>
      </w:r>
      <w:r w:rsidR="00263EAF" w:rsidRPr="008406B5">
        <w:rPr>
          <w:rFonts w:ascii="Times New Roman" w:hAnsi="Times New Roman" w:cs="Times New Roman"/>
          <w:i/>
          <w:iCs/>
          <w:sz w:val="24"/>
          <w:szCs w:val="24"/>
        </w:rPr>
        <w:t>Sektorske analize</w:t>
      </w:r>
      <w:r w:rsidR="00263EAF" w:rsidRPr="008406B5">
        <w:rPr>
          <w:rFonts w:ascii="Times New Roman" w:hAnsi="Times New Roman" w:cs="Times New Roman"/>
          <w:sz w:val="24"/>
          <w:szCs w:val="24"/>
        </w:rPr>
        <w:t xml:space="preserve"> i </w:t>
      </w:r>
      <w:r w:rsidR="00263EAF" w:rsidRPr="008406B5">
        <w:rPr>
          <w:rFonts w:ascii="Times New Roman" w:hAnsi="Times New Roman" w:cs="Times New Roman"/>
          <w:i/>
          <w:iCs/>
          <w:sz w:val="24"/>
          <w:szCs w:val="24"/>
        </w:rPr>
        <w:t>EIZ radionice</w:t>
      </w:r>
      <w:r w:rsidR="00594115" w:rsidRPr="008406B5">
        <w:rPr>
          <w:rFonts w:ascii="Times New Roman" w:hAnsi="Times New Roman" w:cs="Times New Roman"/>
          <w:sz w:val="24"/>
          <w:szCs w:val="24"/>
        </w:rPr>
        <w:t>. R</w:t>
      </w:r>
      <w:r w:rsidRPr="008406B5">
        <w:rPr>
          <w:rFonts w:ascii="Times New Roman" w:hAnsi="Times New Roman" w:cs="Times New Roman"/>
          <w:sz w:val="24"/>
          <w:szCs w:val="24"/>
        </w:rPr>
        <w:t xml:space="preserve">azvojna </w:t>
      </w:r>
      <w:r w:rsidR="00594115" w:rsidRPr="008406B5">
        <w:rPr>
          <w:rFonts w:ascii="Times New Roman" w:hAnsi="Times New Roman" w:cs="Times New Roman"/>
          <w:sz w:val="24"/>
          <w:szCs w:val="24"/>
        </w:rPr>
        <w:t xml:space="preserve">komponenta odnosi </w:t>
      </w:r>
      <w:r w:rsidR="00F9731D" w:rsidRPr="008406B5">
        <w:rPr>
          <w:rFonts w:ascii="Times New Roman" w:hAnsi="Times New Roman" w:cs="Times New Roman"/>
          <w:sz w:val="24"/>
          <w:szCs w:val="24"/>
        </w:rPr>
        <w:t xml:space="preserve">se </w:t>
      </w:r>
      <w:r w:rsidRPr="008406B5">
        <w:rPr>
          <w:rFonts w:ascii="Times New Roman" w:hAnsi="Times New Roman" w:cs="Times New Roman"/>
          <w:sz w:val="24"/>
          <w:szCs w:val="24"/>
        </w:rPr>
        <w:t>na jedan infrastrukturni projekt u 2026. i 2027. godini (oko 5%</w:t>
      </w:r>
      <w:r w:rsidR="00594115" w:rsidRPr="008406B5">
        <w:rPr>
          <w:rFonts w:ascii="Times New Roman" w:hAnsi="Times New Roman" w:cs="Times New Roman"/>
          <w:sz w:val="24"/>
          <w:szCs w:val="24"/>
        </w:rPr>
        <w:t xml:space="preserve"> ugovorenog iznosa</w:t>
      </w:r>
      <w:r w:rsidRPr="008406B5">
        <w:rPr>
          <w:rFonts w:ascii="Times New Roman" w:hAnsi="Times New Roman" w:cs="Times New Roman"/>
          <w:sz w:val="24"/>
          <w:szCs w:val="24"/>
        </w:rPr>
        <w:t>).</w:t>
      </w:r>
      <w:r w:rsidR="0049654D" w:rsidRPr="008406B5">
        <w:rPr>
          <w:rFonts w:ascii="Times New Roman" w:hAnsi="Times New Roman" w:cs="Times New Roman"/>
          <w:sz w:val="24"/>
          <w:szCs w:val="24"/>
        </w:rPr>
        <w:t xml:space="preserve"> </w:t>
      </w:r>
    </w:p>
    <w:p w14:paraId="04C51F21" w14:textId="77777777" w:rsidR="00F9731D" w:rsidRPr="008406B5" w:rsidRDefault="00F9731D" w:rsidP="00BE6388">
      <w:pPr>
        <w:spacing w:after="0" w:line="288" w:lineRule="auto"/>
        <w:jc w:val="both"/>
        <w:rPr>
          <w:rFonts w:ascii="Times New Roman" w:hAnsi="Times New Roman" w:cs="Times New Roman"/>
          <w:sz w:val="24"/>
          <w:szCs w:val="24"/>
        </w:rPr>
      </w:pPr>
    </w:p>
    <w:p w14:paraId="3378B640" w14:textId="22601A8D" w:rsidR="00A108C1" w:rsidRPr="008406B5" w:rsidRDefault="0049654D" w:rsidP="00BE6388">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Rashodi na izvoru </w:t>
      </w:r>
      <w:r w:rsidRPr="008406B5">
        <w:rPr>
          <w:rFonts w:ascii="Times New Roman" w:hAnsi="Times New Roman" w:cs="Times New Roman"/>
          <w:i/>
          <w:iCs/>
          <w:sz w:val="24"/>
          <w:szCs w:val="24"/>
        </w:rPr>
        <w:t>581 Mehanizam za oporavak i otpornost</w:t>
      </w:r>
      <w:r w:rsidRPr="008406B5">
        <w:rPr>
          <w:rFonts w:ascii="Times New Roman" w:hAnsi="Times New Roman" w:cs="Times New Roman"/>
          <w:sz w:val="24"/>
          <w:szCs w:val="24"/>
        </w:rPr>
        <w:t xml:space="preserve"> su planirani</w:t>
      </w:r>
      <w:r w:rsidR="00594115" w:rsidRPr="008406B5">
        <w:rPr>
          <w:rFonts w:ascii="Times New Roman" w:hAnsi="Times New Roman" w:cs="Times New Roman"/>
          <w:sz w:val="24"/>
          <w:szCs w:val="24"/>
        </w:rPr>
        <w:t xml:space="preserve"> su za 2026. i 2027. godinu,</w:t>
      </w:r>
      <w:r w:rsidRPr="008406B5">
        <w:rPr>
          <w:rFonts w:ascii="Times New Roman" w:hAnsi="Times New Roman" w:cs="Times New Roman"/>
          <w:sz w:val="24"/>
          <w:szCs w:val="24"/>
        </w:rPr>
        <w:t xml:space="preserve"> sukladno </w:t>
      </w:r>
      <w:r w:rsidR="00F30C2A" w:rsidRPr="008406B5">
        <w:rPr>
          <w:rFonts w:ascii="Times New Roman" w:hAnsi="Times New Roman" w:cs="Times New Roman"/>
          <w:sz w:val="24"/>
          <w:szCs w:val="24"/>
        </w:rPr>
        <w:t xml:space="preserve">trenutno važećem </w:t>
      </w:r>
      <w:r w:rsidRPr="008406B5">
        <w:rPr>
          <w:rFonts w:ascii="Times New Roman" w:hAnsi="Times New Roman" w:cs="Times New Roman"/>
          <w:sz w:val="24"/>
          <w:szCs w:val="24"/>
        </w:rPr>
        <w:t>Programskom ugovoru</w:t>
      </w:r>
      <w:r w:rsidR="00F30C2A" w:rsidRPr="008406B5">
        <w:rPr>
          <w:rFonts w:ascii="Times New Roman" w:hAnsi="Times New Roman" w:cs="Times New Roman"/>
          <w:sz w:val="24"/>
          <w:szCs w:val="24"/>
        </w:rPr>
        <w:t xml:space="preserve"> za razdoblj</w:t>
      </w:r>
      <w:r w:rsidR="006E3A45" w:rsidRPr="008406B5">
        <w:rPr>
          <w:rFonts w:ascii="Times New Roman" w:hAnsi="Times New Roman" w:cs="Times New Roman"/>
          <w:sz w:val="24"/>
          <w:szCs w:val="24"/>
        </w:rPr>
        <w:t>e</w:t>
      </w:r>
      <w:r w:rsidR="00F30C2A" w:rsidRPr="008406B5">
        <w:rPr>
          <w:rFonts w:ascii="Times New Roman" w:hAnsi="Times New Roman" w:cs="Times New Roman"/>
          <w:sz w:val="24"/>
          <w:szCs w:val="24"/>
        </w:rPr>
        <w:t xml:space="preserve"> 2024.</w:t>
      </w:r>
      <w:r w:rsidR="00806A1D">
        <w:rPr>
          <w:rFonts w:ascii="Times New Roman" w:hAnsi="Times New Roman" w:cs="Times New Roman"/>
          <w:sz w:val="24"/>
          <w:szCs w:val="24"/>
        </w:rPr>
        <w:t xml:space="preserve"> </w:t>
      </w:r>
      <w:r w:rsidR="00F30C2A" w:rsidRPr="008406B5">
        <w:rPr>
          <w:rFonts w:ascii="Times New Roman" w:hAnsi="Times New Roman" w:cs="Times New Roman"/>
          <w:sz w:val="24"/>
          <w:szCs w:val="24"/>
        </w:rPr>
        <w:t>-</w:t>
      </w:r>
      <w:r w:rsidR="00806A1D">
        <w:rPr>
          <w:rFonts w:ascii="Times New Roman" w:hAnsi="Times New Roman" w:cs="Times New Roman"/>
          <w:sz w:val="24"/>
          <w:szCs w:val="24"/>
        </w:rPr>
        <w:t xml:space="preserve"> </w:t>
      </w:r>
      <w:r w:rsidR="00F30C2A" w:rsidRPr="008406B5">
        <w:rPr>
          <w:rFonts w:ascii="Times New Roman" w:hAnsi="Times New Roman" w:cs="Times New Roman"/>
          <w:sz w:val="24"/>
          <w:szCs w:val="24"/>
        </w:rPr>
        <w:t>2027. godine</w:t>
      </w:r>
      <w:r w:rsidR="00594115" w:rsidRPr="008406B5">
        <w:rPr>
          <w:rFonts w:ascii="Times New Roman" w:hAnsi="Times New Roman" w:cs="Times New Roman"/>
          <w:sz w:val="24"/>
          <w:szCs w:val="24"/>
        </w:rPr>
        <w:t>.</w:t>
      </w:r>
    </w:p>
    <w:p w14:paraId="0473F65B" w14:textId="77777777" w:rsidR="00BE6388" w:rsidRPr="008406B5" w:rsidRDefault="00BE6388" w:rsidP="00BE6388">
      <w:pPr>
        <w:spacing w:after="0" w:line="288" w:lineRule="auto"/>
        <w:jc w:val="both"/>
        <w:rPr>
          <w:rFonts w:ascii="Times New Roman" w:hAnsi="Times New Roman" w:cs="Times New Roman"/>
          <w:sz w:val="24"/>
          <w:szCs w:val="24"/>
        </w:rPr>
      </w:pPr>
    </w:p>
    <w:p w14:paraId="3DFFC86C" w14:textId="1F086E1C" w:rsidR="007B7DE4" w:rsidRPr="008406B5" w:rsidRDefault="007B7DE4" w:rsidP="009F55DB">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Rashode</w:t>
      </w:r>
      <w:r w:rsidR="00A108C1" w:rsidRPr="008406B5">
        <w:rPr>
          <w:rFonts w:ascii="Times New Roman" w:hAnsi="Times New Roman" w:cs="Times New Roman"/>
          <w:sz w:val="24"/>
          <w:szCs w:val="24"/>
        </w:rPr>
        <w:t xml:space="preserve"> na aktivnosti </w:t>
      </w:r>
      <w:r w:rsidRPr="008406B5">
        <w:rPr>
          <w:rFonts w:ascii="Times New Roman" w:hAnsi="Times New Roman" w:cs="Times New Roman"/>
          <w:sz w:val="24"/>
          <w:szCs w:val="24"/>
        </w:rPr>
        <w:t>A62215</w:t>
      </w:r>
      <w:r w:rsidR="009F55DB">
        <w:rPr>
          <w:rFonts w:ascii="Times New Roman" w:hAnsi="Times New Roman" w:cs="Times New Roman"/>
          <w:sz w:val="24"/>
          <w:szCs w:val="24"/>
        </w:rPr>
        <w:t>1</w:t>
      </w:r>
      <w:r w:rsidRPr="008406B5">
        <w:rPr>
          <w:rFonts w:ascii="Times New Roman" w:hAnsi="Times New Roman" w:cs="Times New Roman"/>
          <w:sz w:val="24"/>
          <w:szCs w:val="24"/>
        </w:rPr>
        <w:t xml:space="preserve"> Programsko i ostalo financiranje javnih instituta </w:t>
      </w:r>
      <w:r w:rsidR="009F55DB">
        <w:rPr>
          <w:rFonts w:ascii="Times New Roman" w:hAnsi="Times New Roman" w:cs="Times New Roman"/>
          <w:sz w:val="24"/>
          <w:szCs w:val="24"/>
        </w:rPr>
        <w:t xml:space="preserve">– iz </w:t>
      </w:r>
      <w:r w:rsidRPr="008406B5">
        <w:rPr>
          <w:rFonts w:ascii="Times New Roman" w:hAnsi="Times New Roman" w:cs="Times New Roman"/>
          <w:sz w:val="24"/>
          <w:szCs w:val="24"/>
        </w:rPr>
        <w:t>evidencijskih prihoda</w:t>
      </w:r>
      <w:r w:rsidR="00A108C1" w:rsidRPr="008406B5">
        <w:rPr>
          <w:rFonts w:ascii="Times New Roman" w:hAnsi="Times New Roman" w:cs="Times New Roman"/>
          <w:sz w:val="24"/>
          <w:szCs w:val="24"/>
        </w:rPr>
        <w:t xml:space="preserve"> </w:t>
      </w:r>
      <w:r w:rsidRPr="008406B5">
        <w:rPr>
          <w:rFonts w:ascii="Times New Roman" w:hAnsi="Times New Roman" w:cs="Times New Roman"/>
          <w:sz w:val="24"/>
          <w:szCs w:val="24"/>
        </w:rPr>
        <w:t>financirat</w:t>
      </w:r>
      <w:r w:rsidR="00F9731D" w:rsidRPr="008406B5">
        <w:rPr>
          <w:rFonts w:ascii="Times New Roman" w:hAnsi="Times New Roman" w:cs="Times New Roman"/>
          <w:sz w:val="24"/>
          <w:szCs w:val="24"/>
        </w:rPr>
        <w:t xml:space="preserve"> će se</w:t>
      </w:r>
      <w:r w:rsidRPr="008406B5">
        <w:rPr>
          <w:rFonts w:ascii="Times New Roman" w:hAnsi="Times New Roman" w:cs="Times New Roman"/>
          <w:sz w:val="24"/>
          <w:szCs w:val="24"/>
        </w:rPr>
        <w:t xml:space="preserve"> iz prihoda ostvarenih provođenjem</w:t>
      </w:r>
      <w:r w:rsidR="00A108C1" w:rsidRPr="008406B5">
        <w:rPr>
          <w:rFonts w:ascii="Times New Roman" w:hAnsi="Times New Roman" w:cs="Times New Roman"/>
          <w:sz w:val="24"/>
          <w:szCs w:val="24"/>
        </w:rPr>
        <w:t xml:space="preserve"> projekata na tržištu (izvor </w:t>
      </w:r>
      <w:r w:rsidR="00A108C1" w:rsidRPr="008406B5">
        <w:rPr>
          <w:rFonts w:ascii="Times New Roman" w:hAnsi="Times New Roman" w:cs="Times New Roman"/>
          <w:i/>
          <w:iCs/>
          <w:sz w:val="24"/>
          <w:szCs w:val="24"/>
        </w:rPr>
        <w:t>31 Vlastita sredstva</w:t>
      </w:r>
      <w:r w:rsidR="00A108C1" w:rsidRPr="008406B5">
        <w:rPr>
          <w:rFonts w:ascii="Times New Roman" w:hAnsi="Times New Roman" w:cs="Times New Roman"/>
          <w:sz w:val="24"/>
          <w:szCs w:val="24"/>
        </w:rPr>
        <w:t>), od zakupa dijela zgrade Ekonomskog instituta, Zagreb (</w:t>
      </w:r>
      <w:r w:rsidR="00A108C1" w:rsidRPr="008406B5">
        <w:rPr>
          <w:rFonts w:ascii="Times New Roman" w:hAnsi="Times New Roman" w:cs="Times New Roman"/>
          <w:i/>
          <w:iCs/>
          <w:sz w:val="24"/>
          <w:szCs w:val="24"/>
        </w:rPr>
        <w:t>izvor</w:t>
      </w:r>
      <w:r w:rsidR="00A108C1" w:rsidRPr="008406B5">
        <w:rPr>
          <w:rFonts w:ascii="Times New Roman" w:hAnsi="Times New Roman" w:cs="Times New Roman"/>
          <w:sz w:val="24"/>
          <w:szCs w:val="24"/>
        </w:rPr>
        <w:t xml:space="preserve"> </w:t>
      </w:r>
      <w:r w:rsidR="00A108C1" w:rsidRPr="008406B5">
        <w:rPr>
          <w:rFonts w:ascii="Times New Roman" w:hAnsi="Times New Roman" w:cs="Times New Roman"/>
          <w:i/>
          <w:iCs/>
          <w:sz w:val="24"/>
          <w:szCs w:val="24"/>
        </w:rPr>
        <w:t>31 Vlastita sredstva</w:t>
      </w:r>
      <w:r w:rsidR="00A108C1" w:rsidRPr="008406B5">
        <w:rPr>
          <w:rFonts w:ascii="Times New Roman" w:hAnsi="Times New Roman" w:cs="Times New Roman"/>
          <w:sz w:val="24"/>
          <w:szCs w:val="24"/>
        </w:rPr>
        <w:t>)</w:t>
      </w:r>
      <w:r w:rsidR="00F9731D" w:rsidRPr="008406B5">
        <w:rPr>
          <w:rFonts w:ascii="Times New Roman" w:hAnsi="Times New Roman" w:cs="Times New Roman"/>
          <w:sz w:val="24"/>
          <w:szCs w:val="24"/>
        </w:rPr>
        <w:t xml:space="preserve"> </w:t>
      </w:r>
      <w:r w:rsidR="00A108C1" w:rsidRPr="008406B5">
        <w:rPr>
          <w:rFonts w:ascii="Times New Roman" w:hAnsi="Times New Roman" w:cs="Times New Roman"/>
          <w:sz w:val="24"/>
          <w:szCs w:val="24"/>
        </w:rPr>
        <w:t>te EU projekata (</w:t>
      </w:r>
      <w:r w:rsidR="00A108C1" w:rsidRPr="008406B5">
        <w:rPr>
          <w:rFonts w:ascii="Times New Roman" w:hAnsi="Times New Roman" w:cs="Times New Roman"/>
          <w:i/>
          <w:iCs/>
          <w:sz w:val="24"/>
          <w:szCs w:val="24"/>
        </w:rPr>
        <w:t>izvor 51</w:t>
      </w:r>
      <w:r w:rsidR="00A108C1" w:rsidRPr="008406B5">
        <w:rPr>
          <w:rFonts w:ascii="Times New Roman" w:hAnsi="Times New Roman" w:cs="Times New Roman"/>
          <w:sz w:val="24"/>
          <w:szCs w:val="24"/>
        </w:rPr>
        <w:t>).</w:t>
      </w:r>
      <w:r w:rsidR="00793608" w:rsidRPr="008406B5">
        <w:rPr>
          <w:rFonts w:ascii="Times New Roman" w:hAnsi="Times New Roman" w:cs="Times New Roman"/>
          <w:sz w:val="24"/>
          <w:szCs w:val="24"/>
        </w:rPr>
        <w:t xml:space="preserve"> </w:t>
      </w:r>
      <w:r w:rsidRPr="008406B5">
        <w:rPr>
          <w:rFonts w:ascii="Times New Roman" w:hAnsi="Times New Roman" w:cs="Times New Roman"/>
          <w:sz w:val="24"/>
          <w:szCs w:val="24"/>
        </w:rPr>
        <w:t xml:space="preserve">Planirani rashodi na izvoru 31 </w:t>
      </w:r>
      <w:r w:rsidR="00F9731D" w:rsidRPr="008406B5">
        <w:rPr>
          <w:rFonts w:ascii="Times New Roman" w:hAnsi="Times New Roman" w:cs="Times New Roman"/>
          <w:sz w:val="24"/>
          <w:szCs w:val="24"/>
        </w:rPr>
        <w:t xml:space="preserve">u najvećoj mjeri </w:t>
      </w:r>
      <w:r w:rsidRPr="008406B5">
        <w:rPr>
          <w:rFonts w:ascii="Times New Roman" w:hAnsi="Times New Roman" w:cs="Times New Roman"/>
          <w:sz w:val="24"/>
          <w:szCs w:val="24"/>
        </w:rPr>
        <w:t>odnose se na troškove ostvarenja projektnih aktivnosti, obrazovanje zaposlenika, financiranje odlazaka na znanstvene konferencije i službena putovanja, rashode za intelektualne usluge, rashode za plaće zaposlenika i ostale materijalne troškove. Iz vlastitih sredstava ulaže se u nabavu opreme te se podmiruju ostale obveze koje se ne financiraju iz sredstava državnog proračuna.</w:t>
      </w:r>
      <w:r w:rsidR="008E4CAD">
        <w:rPr>
          <w:rFonts w:ascii="Times New Roman" w:hAnsi="Times New Roman" w:cs="Times New Roman"/>
          <w:sz w:val="24"/>
          <w:szCs w:val="24"/>
        </w:rPr>
        <w:t xml:space="preserve"> </w:t>
      </w:r>
    </w:p>
    <w:p w14:paraId="0C35F283" w14:textId="77777777" w:rsidR="007B7DE4" w:rsidRPr="008406B5" w:rsidRDefault="007B7DE4" w:rsidP="00BE6388">
      <w:pPr>
        <w:spacing w:after="0" w:line="288" w:lineRule="auto"/>
        <w:jc w:val="both"/>
        <w:rPr>
          <w:rFonts w:ascii="Times New Roman" w:hAnsi="Times New Roman" w:cs="Times New Roman"/>
          <w:sz w:val="24"/>
          <w:szCs w:val="24"/>
        </w:rPr>
      </w:pPr>
    </w:p>
    <w:p w14:paraId="4888E20A" w14:textId="77777777" w:rsidR="008760D2" w:rsidRDefault="00BB5B98" w:rsidP="00BE6388">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Rashodi</w:t>
      </w:r>
      <w:r w:rsidR="007B7DE4" w:rsidRPr="008406B5">
        <w:rPr>
          <w:rFonts w:ascii="Times New Roman" w:hAnsi="Times New Roman" w:cs="Times New Roman"/>
          <w:sz w:val="24"/>
          <w:szCs w:val="24"/>
        </w:rPr>
        <w:t xml:space="preserve"> na izvoru 51 </w:t>
      </w:r>
      <w:r w:rsidRPr="008406B5">
        <w:rPr>
          <w:rFonts w:ascii="Times New Roman" w:hAnsi="Times New Roman" w:cs="Times New Roman"/>
          <w:sz w:val="24"/>
          <w:szCs w:val="24"/>
        </w:rPr>
        <w:t xml:space="preserve">planirani su samo u 2026. godini i </w:t>
      </w:r>
      <w:r w:rsidR="007B7DE4" w:rsidRPr="008406B5">
        <w:rPr>
          <w:rFonts w:ascii="Times New Roman" w:hAnsi="Times New Roman" w:cs="Times New Roman"/>
          <w:sz w:val="24"/>
          <w:szCs w:val="24"/>
        </w:rPr>
        <w:t xml:space="preserve">odnose se na procijenjene iznose </w:t>
      </w:r>
      <w:r w:rsidRPr="008406B5">
        <w:rPr>
          <w:rFonts w:ascii="Times New Roman" w:hAnsi="Times New Roman" w:cs="Times New Roman"/>
          <w:sz w:val="24"/>
          <w:szCs w:val="24"/>
        </w:rPr>
        <w:t>rashoda provođenja EU projekta. P</w:t>
      </w:r>
      <w:r w:rsidR="007B7DE4" w:rsidRPr="008406B5">
        <w:rPr>
          <w:rFonts w:ascii="Times New Roman" w:hAnsi="Times New Roman" w:cs="Times New Roman"/>
          <w:sz w:val="24"/>
          <w:szCs w:val="24"/>
        </w:rPr>
        <w:t xml:space="preserve">riljev novčanih sredstava iz Europske unije u </w:t>
      </w:r>
      <w:r w:rsidRPr="008406B5">
        <w:rPr>
          <w:rFonts w:ascii="Times New Roman" w:hAnsi="Times New Roman" w:cs="Times New Roman"/>
          <w:sz w:val="24"/>
          <w:szCs w:val="24"/>
        </w:rPr>
        <w:t>2026</w:t>
      </w:r>
      <w:r w:rsidR="007B7DE4" w:rsidRPr="008406B5">
        <w:rPr>
          <w:rFonts w:ascii="Times New Roman" w:hAnsi="Times New Roman" w:cs="Times New Roman"/>
          <w:sz w:val="24"/>
          <w:szCs w:val="24"/>
        </w:rPr>
        <w:t>. godin</w:t>
      </w:r>
      <w:r w:rsidRPr="008406B5">
        <w:rPr>
          <w:rFonts w:ascii="Times New Roman" w:hAnsi="Times New Roman" w:cs="Times New Roman"/>
          <w:sz w:val="24"/>
          <w:szCs w:val="24"/>
        </w:rPr>
        <w:t>i</w:t>
      </w:r>
      <w:r w:rsidR="007B7DE4" w:rsidRPr="008406B5">
        <w:rPr>
          <w:rFonts w:ascii="Times New Roman" w:hAnsi="Times New Roman" w:cs="Times New Roman"/>
          <w:sz w:val="24"/>
          <w:szCs w:val="24"/>
        </w:rPr>
        <w:t xml:space="preserve"> </w:t>
      </w:r>
      <w:r w:rsidRPr="008406B5">
        <w:rPr>
          <w:rFonts w:ascii="Times New Roman" w:hAnsi="Times New Roman" w:cs="Times New Roman"/>
          <w:sz w:val="24"/>
          <w:szCs w:val="24"/>
        </w:rPr>
        <w:t xml:space="preserve">očekuje se </w:t>
      </w:r>
      <w:r w:rsidR="007B7DE4" w:rsidRPr="008406B5">
        <w:rPr>
          <w:rFonts w:ascii="Times New Roman" w:hAnsi="Times New Roman" w:cs="Times New Roman"/>
          <w:sz w:val="24"/>
          <w:szCs w:val="24"/>
        </w:rPr>
        <w:t xml:space="preserve">sukladno dinamici ostvarivanja projekta </w:t>
      </w:r>
      <w:r w:rsidR="007B7DE4" w:rsidRPr="008406B5">
        <w:rPr>
          <w:rFonts w:ascii="Times New Roman" w:hAnsi="Times New Roman" w:cs="Times New Roman"/>
          <w:i/>
          <w:iCs/>
          <w:sz w:val="24"/>
          <w:szCs w:val="24"/>
        </w:rPr>
        <w:t>POLICY ANSWERS – Stvaranje politike I&amp;R-a, provedba i podrška na zapadnom Balkanu</w:t>
      </w:r>
      <w:r w:rsidR="007B7DE4" w:rsidRPr="008406B5">
        <w:rPr>
          <w:rFonts w:ascii="Times New Roman" w:hAnsi="Times New Roman" w:cs="Times New Roman"/>
          <w:sz w:val="24"/>
          <w:szCs w:val="24"/>
        </w:rPr>
        <w:t xml:space="preserve"> u kojem Ekonomski institut, Zagreb sudjeluje kao partner (Grant </w:t>
      </w:r>
      <w:proofErr w:type="spellStart"/>
      <w:r w:rsidR="007B7DE4" w:rsidRPr="008406B5">
        <w:rPr>
          <w:rFonts w:ascii="Times New Roman" w:hAnsi="Times New Roman" w:cs="Times New Roman"/>
          <w:sz w:val="24"/>
          <w:szCs w:val="24"/>
        </w:rPr>
        <w:t>Agreement</w:t>
      </w:r>
      <w:proofErr w:type="spellEnd"/>
      <w:r w:rsidR="007B7DE4" w:rsidRPr="008406B5">
        <w:rPr>
          <w:rFonts w:ascii="Times New Roman" w:hAnsi="Times New Roman" w:cs="Times New Roman"/>
          <w:sz w:val="24"/>
          <w:szCs w:val="24"/>
        </w:rPr>
        <w:t xml:space="preserve"> No.101058873 - POLICY ANSWERS – HORIZON – WIDERA 2021 ACCESS 06). Projekt ima za cilj nastaviti i povećati zajedničke napore Europske unije i zapadnog Balkana — Albanije, Bosne i Hercegovine, Kosova, Crne Gore, Sjeverne Makedonije i Srbije — za suradnju na području inovacija, istraživanja, obrazovanja, kulture, mladih i sporta. Rashodi na ovom projektu odnose se na troškove zaposlenih i troškove </w:t>
      </w:r>
    </w:p>
    <w:p w14:paraId="7D7439D8" w14:textId="3759635D" w:rsidR="007B7DE4" w:rsidRDefault="007B7DE4" w:rsidP="00BE6388">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istraživanja te se podmiruju infrastrukturni troškovi u visini dodijeljenih indirektnih troškova. Trajanje projekta je od 01.03.2022. </w:t>
      </w:r>
      <w:r w:rsidRPr="00512F68">
        <w:rPr>
          <w:rFonts w:ascii="Times New Roman" w:hAnsi="Times New Roman" w:cs="Times New Roman"/>
          <w:sz w:val="24"/>
          <w:szCs w:val="24"/>
        </w:rPr>
        <w:t xml:space="preserve">do </w:t>
      </w:r>
      <w:r w:rsidR="00512F68" w:rsidRPr="00512F68">
        <w:rPr>
          <w:rFonts w:ascii="Times New Roman" w:hAnsi="Times New Roman" w:cs="Times New Roman"/>
          <w:sz w:val="24"/>
          <w:szCs w:val="24"/>
        </w:rPr>
        <w:t>30</w:t>
      </w:r>
      <w:r w:rsidRPr="00512F68">
        <w:rPr>
          <w:rFonts w:ascii="Times New Roman" w:hAnsi="Times New Roman" w:cs="Times New Roman"/>
          <w:sz w:val="24"/>
          <w:szCs w:val="24"/>
        </w:rPr>
        <w:t>.0</w:t>
      </w:r>
      <w:r w:rsidR="00512F68" w:rsidRPr="00512F68">
        <w:rPr>
          <w:rFonts w:ascii="Times New Roman" w:hAnsi="Times New Roman" w:cs="Times New Roman"/>
          <w:sz w:val="24"/>
          <w:szCs w:val="24"/>
        </w:rPr>
        <w:t>4</w:t>
      </w:r>
      <w:r w:rsidRPr="00512F68">
        <w:rPr>
          <w:rFonts w:ascii="Times New Roman" w:hAnsi="Times New Roman" w:cs="Times New Roman"/>
          <w:sz w:val="24"/>
          <w:szCs w:val="24"/>
        </w:rPr>
        <w:t>.2026. godine, a</w:t>
      </w:r>
      <w:r w:rsidRPr="008406B5">
        <w:rPr>
          <w:rFonts w:ascii="Times New Roman" w:hAnsi="Times New Roman" w:cs="Times New Roman"/>
          <w:sz w:val="24"/>
          <w:szCs w:val="24"/>
        </w:rPr>
        <w:t xml:space="preserve"> prihode ostvarujemo periodičnim uplatama </w:t>
      </w:r>
      <w:r w:rsidR="00F9731D" w:rsidRPr="008406B5">
        <w:rPr>
          <w:rFonts w:ascii="Times New Roman" w:hAnsi="Times New Roman" w:cs="Times New Roman"/>
          <w:sz w:val="24"/>
          <w:szCs w:val="24"/>
        </w:rPr>
        <w:t>izravno</w:t>
      </w:r>
      <w:r w:rsidRPr="008406B5">
        <w:rPr>
          <w:rFonts w:ascii="Times New Roman" w:hAnsi="Times New Roman" w:cs="Times New Roman"/>
          <w:sz w:val="24"/>
          <w:szCs w:val="24"/>
        </w:rPr>
        <w:t xml:space="preserve"> od koordinatora </w:t>
      </w:r>
      <w:proofErr w:type="spellStart"/>
      <w:r w:rsidRPr="008406B5">
        <w:rPr>
          <w:rFonts w:ascii="Times New Roman" w:hAnsi="Times New Roman" w:cs="Times New Roman"/>
          <w:sz w:val="24"/>
          <w:szCs w:val="24"/>
        </w:rPr>
        <w:t>Zentrum</w:t>
      </w:r>
      <w:proofErr w:type="spellEnd"/>
      <w:r w:rsidRPr="008406B5">
        <w:rPr>
          <w:rFonts w:ascii="Times New Roman" w:hAnsi="Times New Roman" w:cs="Times New Roman"/>
          <w:sz w:val="24"/>
          <w:szCs w:val="24"/>
        </w:rPr>
        <w:t xml:space="preserve"> </w:t>
      </w:r>
      <w:proofErr w:type="spellStart"/>
      <w:r w:rsidRPr="008406B5">
        <w:rPr>
          <w:rFonts w:ascii="Times New Roman" w:hAnsi="Times New Roman" w:cs="Times New Roman"/>
          <w:sz w:val="24"/>
          <w:szCs w:val="24"/>
        </w:rPr>
        <w:t>für</w:t>
      </w:r>
      <w:proofErr w:type="spellEnd"/>
      <w:r w:rsidRPr="008406B5">
        <w:rPr>
          <w:rFonts w:ascii="Times New Roman" w:hAnsi="Times New Roman" w:cs="Times New Roman"/>
          <w:sz w:val="24"/>
          <w:szCs w:val="24"/>
        </w:rPr>
        <w:t xml:space="preserve"> </w:t>
      </w:r>
      <w:proofErr w:type="spellStart"/>
      <w:r w:rsidRPr="008406B5">
        <w:rPr>
          <w:rFonts w:ascii="Times New Roman" w:hAnsi="Times New Roman" w:cs="Times New Roman"/>
          <w:sz w:val="24"/>
          <w:szCs w:val="24"/>
        </w:rPr>
        <w:t>Soziale</w:t>
      </w:r>
      <w:proofErr w:type="spellEnd"/>
      <w:r w:rsidRPr="008406B5">
        <w:rPr>
          <w:rFonts w:ascii="Times New Roman" w:hAnsi="Times New Roman" w:cs="Times New Roman"/>
          <w:sz w:val="24"/>
          <w:szCs w:val="24"/>
        </w:rPr>
        <w:t xml:space="preserve"> </w:t>
      </w:r>
      <w:proofErr w:type="spellStart"/>
      <w:r w:rsidRPr="008406B5">
        <w:rPr>
          <w:rFonts w:ascii="Times New Roman" w:hAnsi="Times New Roman" w:cs="Times New Roman"/>
          <w:sz w:val="24"/>
          <w:szCs w:val="24"/>
        </w:rPr>
        <w:t>Innovation</w:t>
      </w:r>
      <w:proofErr w:type="spellEnd"/>
      <w:r w:rsidRPr="008406B5">
        <w:rPr>
          <w:rFonts w:ascii="Times New Roman" w:hAnsi="Times New Roman" w:cs="Times New Roman"/>
          <w:sz w:val="24"/>
          <w:szCs w:val="24"/>
        </w:rPr>
        <w:t xml:space="preserve"> – ZSI. Rashodi su planirani sukladno predviđenoj provedbi. Ostali rashodi na izvoru 51 koji se ne odnose na projekt </w:t>
      </w:r>
      <w:proofErr w:type="spellStart"/>
      <w:r w:rsidRPr="008406B5">
        <w:rPr>
          <w:rFonts w:ascii="Times New Roman" w:hAnsi="Times New Roman" w:cs="Times New Roman"/>
          <w:i/>
          <w:iCs/>
          <w:sz w:val="24"/>
          <w:szCs w:val="24"/>
        </w:rPr>
        <w:t>Policy</w:t>
      </w:r>
      <w:proofErr w:type="spellEnd"/>
      <w:r w:rsidRPr="008406B5">
        <w:rPr>
          <w:rFonts w:ascii="Times New Roman" w:hAnsi="Times New Roman" w:cs="Times New Roman"/>
          <w:i/>
          <w:iCs/>
          <w:sz w:val="24"/>
          <w:szCs w:val="24"/>
        </w:rPr>
        <w:t xml:space="preserve"> </w:t>
      </w:r>
      <w:proofErr w:type="spellStart"/>
      <w:r w:rsidRPr="008406B5">
        <w:rPr>
          <w:rFonts w:ascii="Times New Roman" w:hAnsi="Times New Roman" w:cs="Times New Roman"/>
          <w:i/>
          <w:iCs/>
          <w:sz w:val="24"/>
          <w:szCs w:val="24"/>
        </w:rPr>
        <w:t>Answers</w:t>
      </w:r>
      <w:proofErr w:type="spellEnd"/>
      <w:r w:rsidRPr="008406B5">
        <w:rPr>
          <w:rFonts w:ascii="Times New Roman" w:hAnsi="Times New Roman" w:cs="Times New Roman"/>
          <w:sz w:val="24"/>
          <w:szCs w:val="24"/>
        </w:rPr>
        <w:t xml:space="preserve"> predstavljaju </w:t>
      </w:r>
      <w:r w:rsidR="00BB5B98" w:rsidRPr="008406B5">
        <w:rPr>
          <w:rFonts w:ascii="Times New Roman" w:hAnsi="Times New Roman" w:cs="Times New Roman"/>
          <w:sz w:val="24"/>
          <w:szCs w:val="24"/>
        </w:rPr>
        <w:t xml:space="preserve">rashode financirane iz </w:t>
      </w:r>
      <w:r w:rsidR="005A51CE" w:rsidRPr="008406B5">
        <w:rPr>
          <w:rFonts w:ascii="Times New Roman" w:hAnsi="Times New Roman" w:cs="Times New Roman"/>
          <w:sz w:val="24"/>
          <w:szCs w:val="24"/>
        </w:rPr>
        <w:t xml:space="preserve">sredstava odobrenih za podmirenje indirektnih troškova </w:t>
      </w:r>
      <w:r w:rsidR="00760E97">
        <w:rPr>
          <w:rFonts w:ascii="Times New Roman" w:hAnsi="Times New Roman" w:cs="Times New Roman"/>
          <w:strike/>
          <w:sz w:val="24"/>
          <w:szCs w:val="24"/>
        </w:rPr>
        <w:t>o</w:t>
      </w:r>
      <w:r w:rsidRPr="008406B5">
        <w:rPr>
          <w:rFonts w:ascii="Times New Roman" w:hAnsi="Times New Roman" w:cs="Times New Roman"/>
          <w:sz w:val="24"/>
          <w:szCs w:val="24"/>
        </w:rPr>
        <w:t>d završenih EU projekata iz prethodnih godina</w:t>
      </w:r>
      <w:r w:rsidR="00BB5B98" w:rsidRPr="008406B5">
        <w:rPr>
          <w:rFonts w:ascii="Times New Roman" w:hAnsi="Times New Roman" w:cs="Times New Roman"/>
          <w:sz w:val="24"/>
          <w:szCs w:val="24"/>
        </w:rPr>
        <w:t xml:space="preserve"> i utrošit će se na materijalne rashode i investicije.</w:t>
      </w:r>
    </w:p>
    <w:p w14:paraId="17957860" w14:textId="77777777" w:rsidR="008760D2" w:rsidRPr="008406B5" w:rsidRDefault="008760D2" w:rsidP="00BE6388">
      <w:pPr>
        <w:spacing w:after="0" w:line="288" w:lineRule="auto"/>
        <w:jc w:val="both"/>
        <w:rPr>
          <w:rFonts w:ascii="Times New Roman" w:hAnsi="Times New Roman" w:cs="Times New Roman"/>
          <w:sz w:val="24"/>
          <w:szCs w:val="24"/>
        </w:rPr>
      </w:pPr>
    </w:p>
    <w:p w14:paraId="72CF084B" w14:textId="1FEAEA5F" w:rsidR="00AE40D8" w:rsidRDefault="007B7DE4" w:rsidP="008760D2">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lastRenderedPageBreak/>
        <w:t>Rashod</w:t>
      </w:r>
      <w:r w:rsidR="00917391" w:rsidRPr="008406B5">
        <w:rPr>
          <w:rFonts w:ascii="Times New Roman" w:hAnsi="Times New Roman" w:cs="Times New Roman"/>
          <w:sz w:val="24"/>
          <w:szCs w:val="24"/>
        </w:rPr>
        <w:t>i</w:t>
      </w:r>
      <w:r w:rsidR="00793608" w:rsidRPr="008406B5">
        <w:rPr>
          <w:rFonts w:ascii="Times New Roman" w:hAnsi="Times New Roman" w:cs="Times New Roman"/>
          <w:sz w:val="24"/>
          <w:szCs w:val="24"/>
        </w:rPr>
        <w:t xml:space="preserve"> na izvorima </w:t>
      </w:r>
      <w:r w:rsidR="00793608" w:rsidRPr="008406B5">
        <w:rPr>
          <w:rFonts w:ascii="Times New Roman" w:hAnsi="Times New Roman" w:cs="Times New Roman"/>
          <w:i/>
          <w:iCs/>
          <w:sz w:val="24"/>
          <w:szCs w:val="24"/>
        </w:rPr>
        <w:t>61 Donacije</w:t>
      </w:r>
      <w:r w:rsidR="00793608" w:rsidRPr="008406B5">
        <w:rPr>
          <w:rFonts w:ascii="Times New Roman" w:hAnsi="Times New Roman" w:cs="Times New Roman"/>
          <w:sz w:val="24"/>
          <w:szCs w:val="24"/>
        </w:rPr>
        <w:t xml:space="preserve"> i </w:t>
      </w:r>
      <w:r w:rsidR="00793608" w:rsidRPr="008406B5">
        <w:rPr>
          <w:rFonts w:ascii="Times New Roman" w:hAnsi="Times New Roman" w:cs="Times New Roman"/>
          <w:i/>
          <w:iCs/>
          <w:sz w:val="24"/>
          <w:szCs w:val="24"/>
        </w:rPr>
        <w:t>52 Ostali prihodi</w:t>
      </w:r>
      <w:r w:rsidR="00793608" w:rsidRPr="008406B5">
        <w:rPr>
          <w:rFonts w:ascii="Times New Roman" w:hAnsi="Times New Roman" w:cs="Times New Roman"/>
          <w:sz w:val="24"/>
          <w:szCs w:val="24"/>
        </w:rPr>
        <w:t xml:space="preserve"> nis</w:t>
      </w:r>
      <w:r w:rsidR="00917391" w:rsidRPr="008406B5">
        <w:rPr>
          <w:rFonts w:ascii="Times New Roman" w:hAnsi="Times New Roman" w:cs="Times New Roman"/>
          <w:sz w:val="24"/>
          <w:szCs w:val="24"/>
        </w:rPr>
        <w:t>u</w:t>
      </w:r>
      <w:r w:rsidR="00793608" w:rsidRPr="008406B5">
        <w:rPr>
          <w:rFonts w:ascii="Times New Roman" w:hAnsi="Times New Roman" w:cs="Times New Roman"/>
          <w:sz w:val="24"/>
          <w:szCs w:val="24"/>
        </w:rPr>
        <w:t xml:space="preserve"> planira</w:t>
      </w:r>
      <w:r w:rsidR="00917391" w:rsidRPr="008406B5">
        <w:rPr>
          <w:rFonts w:ascii="Times New Roman" w:hAnsi="Times New Roman" w:cs="Times New Roman"/>
          <w:sz w:val="24"/>
          <w:szCs w:val="24"/>
        </w:rPr>
        <w:t>ni</w:t>
      </w:r>
      <w:r w:rsidR="00793608" w:rsidRPr="008406B5">
        <w:rPr>
          <w:rFonts w:ascii="Times New Roman" w:hAnsi="Times New Roman" w:cs="Times New Roman"/>
          <w:sz w:val="24"/>
          <w:szCs w:val="24"/>
        </w:rPr>
        <w:t xml:space="preserve"> jer nemamo </w:t>
      </w:r>
      <w:r w:rsidRPr="008406B5">
        <w:rPr>
          <w:rFonts w:ascii="Times New Roman" w:hAnsi="Times New Roman" w:cs="Times New Roman"/>
          <w:sz w:val="24"/>
          <w:szCs w:val="24"/>
        </w:rPr>
        <w:t xml:space="preserve">sklopljene </w:t>
      </w:r>
      <w:r w:rsidR="00793608" w:rsidRPr="008406B5">
        <w:rPr>
          <w:rFonts w:ascii="Times New Roman" w:hAnsi="Times New Roman" w:cs="Times New Roman"/>
          <w:sz w:val="24"/>
          <w:szCs w:val="24"/>
        </w:rPr>
        <w:t>ugovore</w:t>
      </w:r>
      <w:r w:rsidRPr="008406B5">
        <w:rPr>
          <w:rFonts w:ascii="Times New Roman" w:hAnsi="Times New Roman" w:cs="Times New Roman"/>
          <w:sz w:val="24"/>
          <w:szCs w:val="24"/>
        </w:rPr>
        <w:t xml:space="preserve"> koji pripadaju navedenim izvorima financiranja</w:t>
      </w:r>
      <w:r w:rsidR="00793608" w:rsidRPr="008406B5">
        <w:rPr>
          <w:rFonts w:ascii="Times New Roman" w:hAnsi="Times New Roman" w:cs="Times New Roman"/>
          <w:sz w:val="24"/>
          <w:szCs w:val="24"/>
        </w:rPr>
        <w:t>.</w:t>
      </w:r>
    </w:p>
    <w:p w14:paraId="672CD0CD" w14:textId="77777777" w:rsidR="00C1751F" w:rsidRDefault="00C1751F" w:rsidP="008760D2">
      <w:pPr>
        <w:spacing w:after="0" w:line="288" w:lineRule="auto"/>
        <w:jc w:val="both"/>
        <w:rPr>
          <w:rFonts w:ascii="Times New Roman" w:hAnsi="Times New Roman" w:cs="Times New Roman"/>
          <w:sz w:val="24"/>
          <w:szCs w:val="24"/>
        </w:rPr>
      </w:pPr>
    </w:p>
    <w:p w14:paraId="3DCA7586" w14:textId="1BF75352" w:rsidR="00C1751F" w:rsidRPr="00901E3D" w:rsidRDefault="00C1751F" w:rsidP="008760D2">
      <w:pPr>
        <w:spacing w:after="0" w:line="288" w:lineRule="auto"/>
        <w:jc w:val="both"/>
        <w:rPr>
          <w:rFonts w:ascii="Times New Roman" w:hAnsi="Times New Roman" w:cs="Times New Roman"/>
          <w:sz w:val="24"/>
          <w:szCs w:val="24"/>
        </w:rPr>
      </w:pPr>
      <w:r w:rsidRPr="00901E3D">
        <w:rPr>
          <w:rFonts w:ascii="Times New Roman" w:hAnsi="Times New Roman" w:cs="Times New Roman"/>
          <w:sz w:val="24"/>
          <w:szCs w:val="24"/>
        </w:rPr>
        <w:t>Rashodi na aktivnosti A621048 Projektno financiranje znanstvene djelatnosti (novi izvor od 2026. godine s oznakom 50</w:t>
      </w:r>
      <w:r w:rsidR="008E4CAD" w:rsidRPr="00901E3D">
        <w:rPr>
          <w:rFonts w:ascii="Times New Roman" w:hAnsi="Times New Roman" w:cs="Times New Roman"/>
          <w:sz w:val="24"/>
          <w:szCs w:val="24"/>
        </w:rPr>
        <w:t xml:space="preserve"> Pomoći iz državnog proračuna</w:t>
      </w:r>
      <w:r w:rsidRPr="00901E3D">
        <w:rPr>
          <w:rFonts w:ascii="Times New Roman" w:hAnsi="Times New Roman" w:cs="Times New Roman"/>
          <w:sz w:val="24"/>
          <w:szCs w:val="24"/>
        </w:rPr>
        <w:t xml:space="preserve">) planirani su u okviru trogodišnjeg projekta Usvajanje umjetne inteligencije u javnoj upravi s ciljem borbe protiv korupcije (AI-PACOR) sklopljenog s Hrvatskom zakladom za znanost. </w:t>
      </w:r>
      <w:r w:rsidR="007E0438" w:rsidRPr="00901E3D">
        <w:rPr>
          <w:rFonts w:ascii="Times New Roman" w:hAnsi="Times New Roman" w:cs="Times New Roman"/>
          <w:sz w:val="24"/>
          <w:szCs w:val="24"/>
        </w:rPr>
        <w:t xml:space="preserve">Vrijednost ugovora je 154.430,00 EUR. </w:t>
      </w:r>
      <w:r w:rsidRPr="00901E3D">
        <w:rPr>
          <w:rFonts w:ascii="Times New Roman" w:hAnsi="Times New Roman" w:cs="Times New Roman"/>
          <w:sz w:val="24"/>
          <w:szCs w:val="24"/>
        </w:rPr>
        <w:t>Sredstva za provođenje</w:t>
      </w:r>
      <w:r w:rsidR="007E0438" w:rsidRPr="00901E3D">
        <w:rPr>
          <w:rFonts w:ascii="Times New Roman" w:hAnsi="Times New Roman" w:cs="Times New Roman"/>
          <w:sz w:val="24"/>
          <w:szCs w:val="24"/>
        </w:rPr>
        <w:t xml:space="preserve"> prve godine </w:t>
      </w:r>
      <w:r w:rsidRPr="00901E3D">
        <w:rPr>
          <w:rFonts w:ascii="Times New Roman" w:hAnsi="Times New Roman" w:cs="Times New Roman"/>
          <w:sz w:val="24"/>
          <w:szCs w:val="24"/>
        </w:rPr>
        <w:t xml:space="preserve">istraživačkog dijela projekta uplaćena su u prosincu 2025. godine u iznosu od 26.470,00 EUR. Sredstva </w:t>
      </w:r>
      <w:r w:rsidR="00541428" w:rsidRPr="00901E3D">
        <w:rPr>
          <w:rFonts w:ascii="Times New Roman" w:hAnsi="Times New Roman" w:cs="Times New Roman"/>
          <w:sz w:val="24"/>
          <w:szCs w:val="24"/>
        </w:rPr>
        <w:t>ć</w:t>
      </w:r>
      <w:r w:rsidRPr="00901E3D">
        <w:rPr>
          <w:rFonts w:ascii="Times New Roman" w:hAnsi="Times New Roman" w:cs="Times New Roman"/>
          <w:sz w:val="24"/>
          <w:szCs w:val="24"/>
        </w:rPr>
        <w:t>e financirati rashode predviđene financijskim planom projekta u 2026. godini.</w:t>
      </w:r>
      <w:r w:rsidR="00541428" w:rsidRPr="00901E3D">
        <w:rPr>
          <w:rFonts w:ascii="Times New Roman" w:hAnsi="Times New Roman" w:cs="Times New Roman"/>
          <w:sz w:val="24"/>
          <w:szCs w:val="24"/>
        </w:rPr>
        <w:t xml:space="preserve"> Ostali rashodi projekta nisu planirani u 2026. godini i projekcijama za 2027. i 2028. godinu jer se između HRZZ-a i EIZ-a nisu razmijenile informacije o izvorima financiranja i evidenciji ugovorenih sredstava što je administrativni uvjet za planiranje prihoda i rashoda kad se radi o prijenosima sredstava između proračunskih korisnika unutar istog proračuna.</w:t>
      </w:r>
    </w:p>
    <w:p w14:paraId="028931DB" w14:textId="77777777" w:rsidR="00AE40D8" w:rsidRPr="007E0438" w:rsidRDefault="00AE40D8" w:rsidP="00761EB9">
      <w:pPr>
        <w:autoSpaceDE w:val="0"/>
        <w:autoSpaceDN w:val="0"/>
        <w:adjustRightInd w:val="0"/>
        <w:spacing w:after="0" w:line="288" w:lineRule="auto"/>
        <w:jc w:val="both"/>
        <w:rPr>
          <w:rFonts w:ascii="Times New Roman" w:hAnsi="Times New Roman" w:cs="Times New Roman"/>
          <w:color w:val="ED7D31" w:themeColor="accent2"/>
          <w:sz w:val="24"/>
          <w:szCs w:val="24"/>
        </w:rPr>
      </w:pPr>
    </w:p>
    <w:p w14:paraId="1A20A34E" w14:textId="0F6E9C6A" w:rsidR="00761EB9" w:rsidRPr="008406B5" w:rsidRDefault="00761EB9" w:rsidP="00761EB9">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Razvojni smjer EIZ-a u razdoblju od 202</w:t>
      </w:r>
      <w:r w:rsidR="00BE3C6C" w:rsidRPr="008406B5">
        <w:rPr>
          <w:rFonts w:ascii="Times New Roman" w:hAnsi="Times New Roman" w:cs="Times New Roman"/>
          <w:sz w:val="24"/>
          <w:szCs w:val="24"/>
        </w:rPr>
        <w:t>6</w:t>
      </w:r>
      <w:r w:rsidRPr="008406B5">
        <w:rPr>
          <w:rFonts w:ascii="Times New Roman" w:hAnsi="Times New Roman" w:cs="Times New Roman"/>
          <w:sz w:val="24"/>
          <w:szCs w:val="24"/>
        </w:rPr>
        <w:t>. do 202</w:t>
      </w:r>
      <w:r w:rsidR="00BE3C6C" w:rsidRPr="008406B5">
        <w:rPr>
          <w:rFonts w:ascii="Times New Roman" w:hAnsi="Times New Roman" w:cs="Times New Roman"/>
          <w:sz w:val="24"/>
          <w:szCs w:val="24"/>
        </w:rPr>
        <w:t>8</w:t>
      </w:r>
      <w:r w:rsidRPr="008406B5">
        <w:rPr>
          <w:rFonts w:ascii="Times New Roman" w:hAnsi="Times New Roman" w:cs="Times New Roman"/>
          <w:sz w:val="24"/>
          <w:szCs w:val="24"/>
        </w:rPr>
        <w:t>. godine definiran je Strategijom razvoja EIZ-a za razdoblje 202</w:t>
      </w:r>
      <w:r w:rsidR="00BE3C6C" w:rsidRPr="008406B5">
        <w:rPr>
          <w:rFonts w:ascii="Times New Roman" w:hAnsi="Times New Roman" w:cs="Times New Roman"/>
          <w:sz w:val="24"/>
          <w:szCs w:val="24"/>
        </w:rPr>
        <w:t>5</w:t>
      </w:r>
      <w:r w:rsidRPr="008406B5">
        <w:rPr>
          <w:rFonts w:ascii="Times New Roman" w:hAnsi="Times New Roman" w:cs="Times New Roman"/>
          <w:sz w:val="24"/>
          <w:szCs w:val="24"/>
        </w:rPr>
        <w:t>.</w:t>
      </w:r>
      <w:r w:rsidR="00464C64" w:rsidRPr="008406B5">
        <w:rPr>
          <w:rFonts w:ascii="Times New Roman" w:hAnsi="Times New Roman" w:cs="Times New Roman"/>
          <w:sz w:val="24"/>
          <w:szCs w:val="24"/>
        </w:rPr>
        <w:t xml:space="preserve"> – </w:t>
      </w:r>
      <w:r w:rsidRPr="008406B5">
        <w:rPr>
          <w:rFonts w:ascii="Times New Roman" w:hAnsi="Times New Roman" w:cs="Times New Roman"/>
          <w:sz w:val="24"/>
          <w:szCs w:val="24"/>
        </w:rPr>
        <w:t>2031</w:t>
      </w:r>
      <w:r w:rsidR="00806A1D">
        <w:rPr>
          <w:rFonts w:ascii="Times New Roman" w:hAnsi="Times New Roman" w:cs="Times New Roman"/>
          <w:sz w:val="24"/>
          <w:szCs w:val="24"/>
        </w:rPr>
        <w:t>.</w:t>
      </w:r>
      <w:r w:rsidR="00464C64" w:rsidRPr="008406B5">
        <w:rPr>
          <w:rFonts w:ascii="Times New Roman" w:hAnsi="Times New Roman" w:cs="Times New Roman"/>
          <w:sz w:val="24"/>
          <w:szCs w:val="24"/>
        </w:rPr>
        <w:t xml:space="preserve"> (dalje u tekstu: Strategija EIZ)</w:t>
      </w:r>
      <w:r w:rsidRPr="008406B5">
        <w:rPr>
          <w:rFonts w:ascii="Times New Roman" w:hAnsi="Times New Roman" w:cs="Times New Roman"/>
          <w:sz w:val="24"/>
          <w:szCs w:val="24"/>
        </w:rPr>
        <w:t>. Strategijom EIZ-a određene su njegov</w:t>
      </w:r>
      <w:r w:rsidR="003E3E20" w:rsidRPr="008406B5">
        <w:rPr>
          <w:rFonts w:ascii="Times New Roman" w:hAnsi="Times New Roman" w:cs="Times New Roman"/>
          <w:sz w:val="24"/>
          <w:szCs w:val="24"/>
        </w:rPr>
        <w:t>i</w:t>
      </w:r>
      <w:r w:rsidRPr="008406B5">
        <w:rPr>
          <w:rFonts w:ascii="Times New Roman" w:hAnsi="Times New Roman" w:cs="Times New Roman"/>
          <w:sz w:val="24"/>
          <w:szCs w:val="24"/>
        </w:rPr>
        <w:t xml:space="preserve"> misija i vizija, vrijednosti</w:t>
      </w:r>
      <w:r w:rsidR="00BE3C6C" w:rsidRPr="008406B5">
        <w:rPr>
          <w:rFonts w:ascii="Times New Roman" w:hAnsi="Times New Roman" w:cs="Times New Roman"/>
          <w:sz w:val="24"/>
          <w:szCs w:val="24"/>
        </w:rPr>
        <w:t xml:space="preserve"> te razvojni ciljevi</w:t>
      </w:r>
      <w:r w:rsidRPr="008406B5">
        <w:rPr>
          <w:rFonts w:ascii="Times New Roman" w:hAnsi="Times New Roman" w:cs="Times New Roman"/>
          <w:sz w:val="24"/>
          <w:szCs w:val="24"/>
        </w:rPr>
        <w:t xml:space="preserve">. Misija je EIZ-a provoditi znanstvena i stručna ekonomska istraživanja </w:t>
      </w:r>
      <w:r w:rsidR="00BE3C6C" w:rsidRPr="008406B5">
        <w:rPr>
          <w:rFonts w:ascii="Times New Roman" w:hAnsi="Times New Roman" w:cs="Times New Roman"/>
          <w:sz w:val="24"/>
          <w:szCs w:val="24"/>
        </w:rPr>
        <w:t>uz primjenu</w:t>
      </w:r>
      <w:r w:rsidRPr="008406B5">
        <w:rPr>
          <w:rFonts w:ascii="Times New Roman" w:hAnsi="Times New Roman" w:cs="Times New Roman"/>
          <w:sz w:val="24"/>
          <w:szCs w:val="24"/>
        </w:rPr>
        <w:t xml:space="preserve"> najviši</w:t>
      </w:r>
      <w:r w:rsidR="00BE3C6C" w:rsidRPr="008406B5">
        <w:rPr>
          <w:rFonts w:ascii="Times New Roman" w:hAnsi="Times New Roman" w:cs="Times New Roman"/>
          <w:sz w:val="24"/>
          <w:szCs w:val="24"/>
        </w:rPr>
        <w:t>h</w:t>
      </w:r>
      <w:r w:rsidRPr="008406B5">
        <w:rPr>
          <w:rFonts w:ascii="Times New Roman" w:hAnsi="Times New Roman" w:cs="Times New Roman"/>
          <w:sz w:val="24"/>
          <w:szCs w:val="24"/>
        </w:rPr>
        <w:t xml:space="preserve"> akademski</w:t>
      </w:r>
      <w:r w:rsidR="000103F2" w:rsidRPr="008406B5">
        <w:rPr>
          <w:rFonts w:ascii="Times New Roman" w:hAnsi="Times New Roman" w:cs="Times New Roman"/>
          <w:sz w:val="24"/>
          <w:szCs w:val="24"/>
        </w:rPr>
        <w:t>h</w:t>
      </w:r>
      <w:r w:rsidRPr="008406B5">
        <w:rPr>
          <w:rFonts w:ascii="Times New Roman" w:hAnsi="Times New Roman" w:cs="Times New Roman"/>
          <w:sz w:val="24"/>
          <w:szCs w:val="24"/>
        </w:rPr>
        <w:t xml:space="preserve"> standarda čiji se rezultati objavljuju u publikacijama s međunarodnim odjekom i služe kao podloga za informiranu javnu raspravu o relevantnim društvenim pitanjima u Republici Hrvatskoj i šire. Vizija </w:t>
      </w:r>
      <w:r w:rsidR="00BE3C6C" w:rsidRPr="008406B5">
        <w:rPr>
          <w:rFonts w:ascii="Times New Roman" w:hAnsi="Times New Roman" w:cs="Times New Roman"/>
          <w:sz w:val="24"/>
          <w:szCs w:val="24"/>
        </w:rPr>
        <w:t>EIZ-a</w:t>
      </w:r>
      <w:r w:rsidRPr="008406B5">
        <w:rPr>
          <w:rFonts w:ascii="Times New Roman" w:hAnsi="Times New Roman" w:cs="Times New Roman"/>
          <w:sz w:val="24"/>
          <w:szCs w:val="24"/>
        </w:rPr>
        <w:t xml:space="preserve"> u nadolazećem razdoblju </w:t>
      </w:r>
      <w:r w:rsidR="00BE3C6C" w:rsidRPr="008406B5">
        <w:rPr>
          <w:rFonts w:ascii="Times New Roman" w:hAnsi="Times New Roman" w:cs="Times New Roman"/>
          <w:sz w:val="24"/>
          <w:szCs w:val="24"/>
        </w:rPr>
        <w:t xml:space="preserve">je </w:t>
      </w:r>
      <w:r w:rsidRPr="008406B5">
        <w:rPr>
          <w:rFonts w:ascii="Times New Roman" w:hAnsi="Times New Roman" w:cs="Times New Roman"/>
          <w:sz w:val="24"/>
          <w:szCs w:val="24"/>
        </w:rPr>
        <w:t xml:space="preserve">postati priznato središte izvrsnosti u ekonomskim istraživanjima s akademskim standardima najboljih europskih istraživačkih institucija. Kako bi to postigao, u provedbi strategije, EIZ će se voditi sljedećim temeljnim vrijednostima: kvaliteta </w:t>
      </w:r>
      <w:r w:rsidR="00BE3C6C" w:rsidRPr="008406B5">
        <w:rPr>
          <w:rFonts w:ascii="Times New Roman" w:hAnsi="Times New Roman" w:cs="Times New Roman"/>
          <w:sz w:val="24"/>
          <w:szCs w:val="24"/>
        </w:rPr>
        <w:t xml:space="preserve">i društvena relevantnost </w:t>
      </w:r>
      <w:r w:rsidRPr="008406B5">
        <w:rPr>
          <w:rFonts w:ascii="Times New Roman" w:hAnsi="Times New Roman" w:cs="Times New Roman"/>
          <w:sz w:val="24"/>
          <w:szCs w:val="24"/>
        </w:rPr>
        <w:t>znanstvenog rada, neovisnost i nepristranost, etičnost</w:t>
      </w:r>
      <w:r w:rsidR="00BE3C6C" w:rsidRPr="008406B5">
        <w:rPr>
          <w:rFonts w:ascii="Times New Roman" w:hAnsi="Times New Roman" w:cs="Times New Roman"/>
          <w:sz w:val="24"/>
          <w:szCs w:val="24"/>
        </w:rPr>
        <w:t xml:space="preserve"> i</w:t>
      </w:r>
      <w:r w:rsidRPr="008406B5">
        <w:rPr>
          <w:rFonts w:ascii="Times New Roman" w:hAnsi="Times New Roman" w:cs="Times New Roman"/>
          <w:sz w:val="24"/>
          <w:szCs w:val="24"/>
        </w:rPr>
        <w:t xml:space="preserve"> javnost rada te učinkovito i racionalno</w:t>
      </w:r>
      <w:r w:rsidR="00BE3C6C" w:rsidRPr="008406B5">
        <w:rPr>
          <w:rFonts w:ascii="Times New Roman" w:hAnsi="Times New Roman" w:cs="Times New Roman"/>
          <w:sz w:val="24"/>
          <w:szCs w:val="24"/>
        </w:rPr>
        <w:t xml:space="preserve"> poslovanje</w:t>
      </w:r>
      <w:r w:rsidRPr="008406B5">
        <w:rPr>
          <w:rFonts w:ascii="Times New Roman" w:hAnsi="Times New Roman" w:cs="Times New Roman"/>
          <w:sz w:val="24"/>
          <w:szCs w:val="24"/>
        </w:rPr>
        <w:t>.</w:t>
      </w:r>
    </w:p>
    <w:p w14:paraId="4F65590C" w14:textId="65107396" w:rsidR="00761EB9" w:rsidRPr="008406B5" w:rsidRDefault="00761EB9" w:rsidP="00761EB9">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Strategijom EIZ-a definirano je </w:t>
      </w:r>
      <w:r w:rsidR="00BE3C6C" w:rsidRPr="008406B5">
        <w:rPr>
          <w:rFonts w:ascii="Times New Roman" w:hAnsi="Times New Roman" w:cs="Times New Roman"/>
          <w:sz w:val="24"/>
          <w:szCs w:val="24"/>
        </w:rPr>
        <w:t>šes</w:t>
      </w:r>
      <w:r w:rsidRPr="008406B5">
        <w:rPr>
          <w:rFonts w:ascii="Times New Roman" w:hAnsi="Times New Roman" w:cs="Times New Roman"/>
          <w:sz w:val="24"/>
          <w:szCs w:val="24"/>
        </w:rPr>
        <w:t xml:space="preserve">t strateških ciljeva:  </w:t>
      </w:r>
    </w:p>
    <w:p w14:paraId="7E15FA72" w14:textId="77777777" w:rsidR="00761EB9" w:rsidRPr="008406B5" w:rsidRDefault="00761EB9" w:rsidP="00761EB9">
      <w:pPr>
        <w:autoSpaceDE w:val="0"/>
        <w:autoSpaceDN w:val="0"/>
        <w:adjustRightInd w:val="0"/>
        <w:spacing w:after="0" w:line="288" w:lineRule="auto"/>
        <w:jc w:val="both"/>
        <w:rPr>
          <w:rFonts w:ascii="Times New Roman" w:hAnsi="Times New Roman" w:cs="Times New Roman"/>
          <w:sz w:val="24"/>
          <w:szCs w:val="24"/>
        </w:rPr>
      </w:pPr>
    </w:p>
    <w:p w14:paraId="2C35E67E" w14:textId="6128BB19" w:rsidR="00761EB9" w:rsidRPr="008406B5" w:rsidRDefault="00761EB9"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 xml:space="preserve">Povećati broj kvalitetnih znanstvenih radova </w:t>
      </w:r>
    </w:p>
    <w:p w14:paraId="2AD84C03" w14:textId="19C21AF9" w:rsidR="00761EB9" w:rsidRPr="008406B5" w:rsidRDefault="00761EB9"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Intenzivirati rad na kompetitivnim projektima</w:t>
      </w:r>
    </w:p>
    <w:p w14:paraId="46E8D992" w14:textId="3C5B2327" w:rsidR="00761EB9" w:rsidRPr="008406B5" w:rsidRDefault="00BE3C6C"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 xml:space="preserve">Povećati prepoznatljivost i društvenu relevantnost </w:t>
      </w:r>
    </w:p>
    <w:p w14:paraId="6DEF7EA4" w14:textId="39A08AF9" w:rsidR="00761EB9" w:rsidRPr="008406B5" w:rsidRDefault="00761EB9"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 xml:space="preserve">Ojačati suradnju s gospodarskim okruženjem i nositeljima javnih politika </w:t>
      </w:r>
    </w:p>
    <w:p w14:paraId="17DA5A28" w14:textId="3642759B" w:rsidR="00761EB9" w:rsidRPr="008406B5" w:rsidRDefault="00761EB9"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Unaprjeđivati stručna znanja i vještine djelatnika stručnih službi za poslovanje i pružanje adekvatne potpore znanstvenom i stručnom radu u digitalnom okružju</w:t>
      </w:r>
    </w:p>
    <w:p w14:paraId="468C91CC" w14:textId="1987C95F" w:rsidR="00BE3C6C" w:rsidRPr="008406B5" w:rsidRDefault="00BE3C6C" w:rsidP="00761EB9">
      <w:pPr>
        <w:pStyle w:val="ListParagraph"/>
        <w:numPr>
          <w:ilvl w:val="0"/>
          <w:numId w:val="5"/>
        </w:numPr>
        <w:autoSpaceDE w:val="0"/>
        <w:autoSpaceDN w:val="0"/>
        <w:adjustRightInd w:val="0"/>
        <w:spacing w:after="0" w:line="288" w:lineRule="auto"/>
        <w:jc w:val="both"/>
        <w:rPr>
          <w:rFonts w:ascii="Times New Roman" w:hAnsi="Times New Roman" w:cs="Times New Roman"/>
          <w:b/>
          <w:bCs/>
          <w:i/>
          <w:iCs/>
          <w:sz w:val="24"/>
          <w:szCs w:val="24"/>
        </w:rPr>
      </w:pPr>
      <w:r w:rsidRPr="008406B5">
        <w:rPr>
          <w:rFonts w:ascii="Times New Roman" w:hAnsi="Times New Roman" w:cs="Times New Roman"/>
          <w:b/>
          <w:bCs/>
          <w:i/>
          <w:iCs/>
          <w:sz w:val="24"/>
          <w:szCs w:val="24"/>
        </w:rPr>
        <w:t>Poticati otvorenu znanost</w:t>
      </w:r>
    </w:p>
    <w:p w14:paraId="48676D7D" w14:textId="77777777" w:rsidR="00437275" w:rsidRPr="008406B5" w:rsidRDefault="00437275" w:rsidP="00F645FA">
      <w:pPr>
        <w:spacing w:line="240" w:lineRule="auto"/>
        <w:jc w:val="both"/>
        <w:rPr>
          <w:rFonts w:ascii="Times New Roman" w:hAnsi="Times New Roman" w:cs="Times New Roman"/>
          <w:sz w:val="24"/>
          <w:szCs w:val="24"/>
        </w:rPr>
      </w:pPr>
    </w:p>
    <w:p w14:paraId="06781257" w14:textId="169CEAF1" w:rsidR="00437275" w:rsidRPr="008406B5" w:rsidRDefault="00437275"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U razdoblju od 202</w:t>
      </w:r>
      <w:r w:rsidR="00BE3C6C" w:rsidRPr="008406B5">
        <w:rPr>
          <w:rFonts w:ascii="Times New Roman" w:hAnsi="Times New Roman" w:cs="Times New Roman"/>
          <w:sz w:val="24"/>
          <w:szCs w:val="24"/>
        </w:rPr>
        <w:t>6</w:t>
      </w:r>
      <w:r w:rsidRPr="008406B5">
        <w:rPr>
          <w:rFonts w:ascii="Times New Roman" w:hAnsi="Times New Roman" w:cs="Times New Roman"/>
          <w:sz w:val="24"/>
          <w:szCs w:val="24"/>
        </w:rPr>
        <w:t>. do 202</w:t>
      </w:r>
      <w:r w:rsidR="00BE3C6C" w:rsidRPr="008406B5">
        <w:rPr>
          <w:rFonts w:ascii="Times New Roman" w:hAnsi="Times New Roman" w:cs="Times New Roman"/>
          <w:sz w:val="24"/>
          <w:szCs w:val="24"/>
        </w:rPr>
        <w:t>8</w:t>
      </w:r>
      <w:r w:rsidRPr="008406B5">
        <w:rPr>
          <w:rFonts w:ascii="Times New Roman" w:hAnsi="Times New Roman" w:cs="Times New Roman"/>
          <w:sz w:val="24"/>
          <w:szCs w:val="24"/>
        </w:rPr>
        <w:t>. godine istraživački program EIZ-a provodit će se kroz četiri ključna područja istraživanja</w:t>
      </w:r>
      <w:r w:rsidR="003E3E20" w:rsidRPr="008406B5">
        <w:rPr>
          <w:rFonts w:ascii="Times New Roman" w:hAnsi="Times New Roman" w:cs="Times New Roman"/>
          <w:sz w:val="24"/>
          <w:szCs w:val="24"/>
        </w:rPr>
        <w:t xml:space="preserve"> koja se</w:t>
      </w:r>
      <w:r w:rsidRPr="008406B5">
        <w:rPr>
          <w:rFonts w:ascii="Times New Roman" w:hAnsi="Times New Roman" w:cs="Times New Roman"/>
          <w:sz w:val="24"/>
          <w:szCs w:val="24"/>
        </w:rPr>
        <w:t xml:space="preserve"> poklapaju i s organizacijskom strukturom EIZ-a koja se odnosi na znanstvene odjele. </w:t>
      </w:r>
      <w:r w:rsidR="00F645FA" w:rsidRPr="008406B5">
        <w:rPr>
          <w:rFonts w:ascii="Times New Roman" w:hAnsi="Times New Roman" w:cs="Times New Roman"/>
          <w:sz w:val="24"/>
          <w:szCs w:val="24"/>
        </w:rPr>
        <w:t xml:space="preserve">To su: makroekonomija i međunarodna ekonomija, poslovna ekonomija i ekonomski sektori, regionalni razvoj i socijalna politika i tržište rada. </w:t>
      </w:r>
    </w:p>
    <w:p w14:paraId="26F80F11" w14:textId="77777777" w:rsidR="00761EB9" w:rsidRPr="008406B5" w:rsidRDefault="00761EB9" w:rsidP="0026629E">
      <w:pPr>
        <w:autoSpaceDE w:val="0"/>
        <w:autoSpaceDN w:val="0"/>
        <w:adjustRightInd w:val="0"/>
        <w:spacing w:after="0" w:line="288" w:lineRule="auto"/>
        <w:jc w:val="both"/>
        <w:rPr>
          <w:rFonts w:ascii="Times New Roman" w:hAnsi="Times New Roman" w:cs="Times New Roman"/>
          <w:sz w:val="24"/>
          <w:szCs w:val="24"/>
        </w:rPr>
      </w:pPr>
    </w:p>
    <w:p w14:paraId="04584EB9" w14:textId="53B53E13" w:rsidR="00F645FA" w:rsidRPr="008406B5" w:rsidRDefault="00D157B6"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lastRenderedPageBreak/>
        <w:t>P</w:t>
      </w:r>
      <w:r w:rsidR="00BE3C6C" w:rsidRPr="008406B5">
        <w:rPr>
          <w:rFonts w:ascii="Times New Roman" w:hAnsi="Times New Roman" w:cs="Times New Roman"/>
          <w:sz w:val="24"/>
          <w:szCs w:val="24"/>
        </w:rPr>
        <w:t xml:space="preserve">otkraj 2023. </w:t>
      </w:r>
      <w:r w:rsidR="00761EB9" w:rsidRPr="008406B5">
        <w:rPr>
          <w:rFonts w:ascii="Times New Roman" w:hAnsi="Times New Roman" w:cs="Times New Roman"/>
          <w:sz w:val="24"/>
          <w:szCs w:val="24"/>
        </w:rPr>
        <w:t>godine EIZ je s M</w:t>
      </w:r>
      <w:r w:rsidR="00806A1D">
        <w:rPr>
          <w:rFonts w:ascii="Times New Roman" w:hAnsi="Times New Roman" w:cs="Times New Roman"/>
          <w:sz w:val="24"/>
          <w:szCs w:val="24"/>
        </w:rPr>
        <w:t xml:space="preserve">ZOM-om </w:t>
      </w:r>
      <w:r w:rsidR="00761EB9" w:rsidRPr="008406B5">
        <w:rPr>
          <w:rFonts w:ascii="Times New Roman" w:hAnsi="Times New Roman" w:cs="Times New Roman"/>
          <w:sz w:val="24"/>
          <w:szCs w:val="24"/>
        </w:rPr>
        <w:t xml:space="preserve">potpisao Programski ugovor kojim se utvrđuje financiranje osnovne, razvojne i izvedbene proračunske komponente EIZ-a. Osnovna proračunska komponenta obuhvaća sredstva državnog proračuna Republike Hrvatske kojima se financiraju osnovne potrebe EIZ-a, dok razvojna proračunska komponenta obuhvaća sredstva iz državnog proračuna kojima se financira izgradnja nove i okrupnjavanje postojeće nastavne, znanstvene i umjetničke infrastrukture. Izvedbena komponenta sastoji se od provedbe izvedbenih aktivnosti: prijava i realizacija kompetitivnih projekata, internacionalizacija rezultata znanstvenih i umjetničkih projekata i programa, održavanje znanstvenih i stručnih skupova; provođenje programa kojima se jača društveni angažman javnog instituta te aktivnosti popularizacije znanosti. </w:t>
      </w:r>
      <w:r w:rsidR="009170A7" w:rsidRPr="008406B5">
        <w:rPr>
          <w:rFonts w:ascii="Times New Roman" w:hAnsi="Times New Roman" w:cs="Times New Roman"/>
          <w:sz w:val="24"/>
          <w:szCs w:val="24"/>
        </w:rPr>
        <w:t xml:space="preserve">Najveći dio znanstvenoistraživačkog rada u nadolazećem razdoblju ostvarit će se uspješnom provedbom izvedbene komponente Programskog ugovora koji je EIZ potpisao s </w:t>
      </w:r>
      <w:r w:rsidR="00761EB9" w:rsidRPr="008406B5">
        <w:rPr>
          <w:rFonts w:ascii="Times New Roman" w:hAnsi="Times New Roman" w:cs="Times New Roman"/>
          <w:sz w:val="24"/>
          <w:szCs w:val="24"/>
        </w:rPr>
        <w:t>MZOM-om</w:t>
      </w:r>
      <w:r w:rsidR="009170A7" w:rsidRPr="008406B5">
        <w:rPr>
          <w:rFonts w:ascii="Times New Roman" w:hAnsi="Times New Roman" w:cs="Times New Roman"/>
          <w:sz w:val="24"/>
          <w:szCs w:val="24"/>
        </w:rPr>
        <w:t xml:space="preserve"> za razdoblje od 1. siječnja 2024. do 31. prosinca 2027.</w:t>
      </w:r>
      <w:r w:rsidRPr="008406B5">
        <w:rPr>
          <w:rFonts w:ascii="Times New Roman" w:hAnsi="Times New Roman" w:cs="Times New Roman"/>
          <w:sz w:val="24"/>
          <w:szCs w:val="24"/>
        </w:rPr>
        <w:t xml:space="preserve"> </w:t>
      </w:r>
      <w:r w:rsidR="009170A7" w:rsidRPr="008406B5">
        <w:rPr>
          <w:rFonts w:ascii="Times New Roman" w:hAnsi="Times New Roman" w:cs="Times New Roman"/>
          <w:sz w:val="24"/>
          <w:szCs w:val="24"/>
        </w:rPr>
        <w:t xml:space="preserve">U sklopu izvedbene komponente Programskog ugovora ugovorena su četiri znanstvenoistraživačka projekta: </w:t>
      </w:r>
      <w:bookmarkStart w:id="1" w:name="_Hlk212109498"/>
      <w:r w:rsidR="009170A7" w:rsidRPr="008406B5">
        <w:rPr>
          <w:rFonts w:ascii="Times New Roman" w:hAnsi="Times New Roman" w:cs="Times New Roman"/>
          <w:sz w:val="24"/>
          <w:szCs w:val="24"/>
        </w:rPr>
        <w:t>Je li makroekonomska konvergencija Hrvatske održiva? (JMKHO); Odrednice jačanja tehnologijskih sposobnosti različitih sektora (OTS); Izazovi lokalnog i regionalnog razvoja u Hrvatskoj (RELI2); Tržište rada i društveno blagostanje u uvjetima starenja stanovništva (TRADSTAR)</w:t>
      </w:r>
      <w:bookmarkEnd w:id="1"/>
      <w:r w:rsidR="009170A7" w:rsidRPr="008406B5">
        <w:rPr>
          <w:rFonts w:ascii="Times New Roman" w:hAnsi="Times New Roman" w:cs="Times New Roman"/>
          <w:sz w:val="24"/>
          <w:szCs w:val="24"/>
        </w:rPr>
        <w:t xml:space="preserve">). Osim što će </w:t>
      </w:r>
      <w:r w:rsidR="00F645FA" w:rsidRPr="008406B5">
        <w:rPr>
          <w:rFonts w:ascii="Times New Roman" w:hAnsi="Times New Roman" w:cs="Times New Roman"/>
          <w:sz w:val="24"/>
          <w:szCs w:val="24"/>
        </w:rPr>
        <w:t>istraživači Ekonomskog instituta, Zagreb sudjelovati u istraživanju navedenih istraživačkih tema u razdoblju 202</w:t>
      </w:r>
      <w:r w:rsidR="00BE3C6C" w:rsidRPr="008406B5">
        <w:rPr>
          <w:rFonts w:ascii="Times New Roman" w:hAnsi="Times New Roman" w:cs="Times New Roman"/>
          <w:sz w:val="24"/>
          <w:szCs w:val="24"/>
        </w:rPr>
        <w:t>6</w:t>
      </w:r>
      <w:r w:rsidR="00F645FA" w:rsidRPr="008406B5">
        <w:rPr>
          <w:rFonts w:ascii="Times New Roman" w:hAnsi="Times New Roman" w:cs="Times New Roman"/>
          <w:sz w:val="24"/>
          <w:szCs w:val="24"/>
        </w:rPr>
        <w:t>.</w:t>
      </w:r>
      <w:r w:rsidR="00806A1D">
        <w:rPr>
          <w:rFonts w:ascii="Times New Roman" w:hAnsi="Times New Roman" w:cs="Times New Roman"/>
          <w:sz w:val="24"/>
          <w:szCs w:val="24"/>
        </w:rPr>
        <w:t xml:space="preserve"> </w:t>
      </w:r>
      <w:r w:rsidR="00F645FA" w:rsidRPr="008406B5">
        <w:rPr>
          <w:rFonts w:ascii="Times New Roman" w:hAnsi="Times New Roman" w:cs="Times New Roman"/>
          <w:sz w:val="24"/>
          <w:szCs w:val="24"/>
        </w:rPr>
        <w:t>-</w:t>
      </w:r>
      <w:r w:rsidR="00806A1D">
        <w:rPr>
          <w:rFonts w:ascii="Times New Roman" w:hAnsi="Times New Roman" w:cs="Times New Roman"/>
          <w:sz w:val="24"/>
          <w:szCs w:val="24"/>
        </w:rPr>
        <w:t xml:space="preserve"> </w:t>
      </w:r>
      <w:r w:rsidR="00F645FA" w:rsidRPr="008406B5">
        <w:rPr>
          <w:rFonts w:ascii="Times New Roman" w:hAnsi="Times New Roman" w:cs="Times New Roman"/>
          <w:sz w:val="24"/>
          <w:szCs w:val="24"/>
        </w:rPr>
        <w:t>202</w:t>
      </w:r>
      <w:r w:rsidR="00BE3C6C" w:rsidRPr="008406B5">
        <w:rPr>
          <w:rFonts w:ascii="Times New Roman" w:hAnsi="Times New Roman" w:cs="Times New Roman"/>
          <w:sz w:val="24"/>
          <w:szCs w:val="24"/>
        </w:rPr>
        <w:t>8</w:t>
      </w:r>
      <w:r w:rsidR="00557CEC" w:rsidRPr="008406B5">
        <w:rPr>
          <w:rFonts w:ascii="Times New Roman" w:hAnsi="Times New Roman" w:cs="Times New Roman"/>
          <w:sz w:val="24"/>
          <w:szCs w:val="24"/>
        </w:rPr>
        <w:t>.</w:t>
      </w:r>
      <w:r w:rsidR="00F645FA" w:rsidRPr="008406B5">
        <w:rPr>
          <w:rFonts w:ascii="Times New Roman" w:hAnsi="Times New Roman" w:cs="Times New Roman"/>
          <w:sz w:val="24"/>
          <w:szCs w:val="24"/>
        </w:rPr>
        <w:t>, očekuje se da će napori istraživača biti usmjereni i na otvaranje novih istraživačkih pitanja</w:t>
      </w:r>
      <w:r w:rsidR="006C0D55" w:rsidRPr="008406B5">
        <w:rPr>
          <w:rFonts w:ascii="Times New Roman" w:hAnsi="Times New Roman" w:cs="Times New Roman"/>
          <w:sz w:val="24"/>
          <w:szCs w:val="24"/>
        </w:rPr>
        <w:t xml:space="preserve"> i područja istraživanja</w:t>
      </w:r>
      <w:r w:rsidR="00F645FA" w:rsidRPr="008406B5">
        <w:rPr>
          <w:rFonts w:ascii="Times New Roman" w:hAnsi="Times New Roman" w:cs="Times New Roman"/>
          <w:sz w:val="24"/>
          <w:szCs w:val="24"/>
        </w:rPr>
        <w:t>.</w:t>
      </w:r>
      <w:r w:rsidR="000103F2" w:rsidRPr="008406B5">
        <w:rPr>
          <w:rFonts w:ascii="Times New Roman" w:hAnsi="Times New Roman" w:cs="Times New Roman"/>
          <w:sz w:val="24"/>
          <w:szCs w:val="24"/>
        </w:rPr>
        <w:t xml:space="preserve"> Intenzivnije aktivnosti u tom smjeru očekuju se </w:t>
      </w:r>
      <w:r w:rsidRPr="008406B5">
        <w:rPr>
          <w:rFonts w:ascii="Times New Roman" w:hAnsi="Times New Roman" w:cs="Times New Roman"/>
          <w:sz w:val="24"/>
          <w:szCs w:val="24"/>
        </w:rPr>
        <w:t xml:space="preserve">u drugoj polovici </w:t>
      </w:r>
      <w:r w:rsidR="000103F2" w:rsidRPr="008406B5">
        <w:rPr>
          <w:rFonts w:ascii="Times New Roman" w:hAnsi="Times New Roman" w:cs="Times New Roman"/>
          <w:sz w:val="24"/>
          <w:szCs w:val="24"/>
        </w:rPr>
        <w:t xml:space="preserve">2027. godine koja je ujedno i zadnja godina provedbe Programskog ugovora. Za očekivati je da će se tada dio aktivnosti usmjeriti na formuliranja istraživačkih tema za naredno programsko razdoblje. </w:t>
      </w:r>
      <w:r w:rsidRPr="008406B5">
        <w:rPr>
          <w:rFonts w:ascii="Times New Roman" w:hAnsi="Times New Roman" w:cs="Times New Roman"/>
          <w:sz w:val="24"/>
          <w:szCs w:val="24"/>
        </w:rPr>
        <w:t xml:space="preserve">U 2028. godini stoga će se nastaviti s istraživačkim i aktivnostima vezanim za teme koje su se istraživale u sklopu spomenuta četiri znanstvenoistraživačka projekta s posebnim naglaskom na diseminaciju dobivenih rezultata i njihovu popularizaciju. </w:t>
      </w:r>
    </w:p>
    <w:p w14:paraId="5446537C" w14:textId="77777777" w:rsidR="00D157B6" w:rsidRPr="008406B5" w:rsidRDefault="00D157B6" w:rsidP="0026629E">
      <w:pPr>
        <w:autoSpaceDE w:val="0"/>
        <w:autoSpaceDN w:val="0"/>
        <w:adjustRightInd w:val="0"/>
        <w:spacing w:after="0" w:line="288" w:lineRule="auto"/>
        <w:jc w:val="both"/>
        <w:rPr>
          <w:rFonts w:ascii="Times New Roman" w:hAnsi="Times New Roman" w:cs="Times New Roman"/>
          <w:sz w:val="24"/>
          <w:szCs w:val="24"/>
        </w:rPr>
      </w:pPr>
    </w:p>
    <w:p w14:paraId="74266F1B" w14:textId="3A150894" w:rsidR="00AB3835" w:rsidRPr="008406B5" w:rsidRDefault="004C11ED" w:rsidP="0026629E">
      <w:pPr>
        <w:autoSpaceDE w:val="0"/>
        <w:autoSpaceDN w:val="0"/>
        <w:adjustRightInd w:val="0"/>
        <w:spacing w:after="0" w:line="288" w:lineRule="auto"/>
        <w:jc w:val="both"/>
        <w:rPr>
          <w:rFonts w:ascii="Times New Roman" w:hAnsi="Times New Roman" w:cs="Times New Roman"/>
          <w:b/>
          <w:bCs/>
          <w:sz w:val="24"/>
          <w:szCs w:val="24"/>
        </w:rPr>
      </w:pPr>
      <w:r w:rsidRPr="008406B5">
        <w:rPr>
          <w:rFonts w:ascii="Times New Roman" w:hAnsi="Times New Roman" w:cs="Times New Roman"/>
          <w:sz w:val="24"/>
          <w:szCs w:val="24"/>
        </w:rPr>
        <w:t>Aktivnosti EIZ-a u razdoblju od 202</w:t>
      </w:r>
      <w:r w:rsidR="00BE3C6C" w:rsidRPr="008406B5">
        <w:rPr>
          <w:rFonts w:ascii="Times New Roman" w:hAnsi="Times New Roman" w:cs="Times New Roman"/>
          <w:sz w:val="24"/>
          <w:szCs w:val="24"/>
        </w:rPr>
        <w:t>6</w:t>
      </w:r>
      <w:r w:rsidRPr="008406B5">
        <w:rPr>
          <w:rFonts w:ascii="Times New Roman" w:hAnsi="Times New Roman" w:cs="Times New Roman"/>
          <w:sz w:val="24"/>
          <w:szCs w:val="24"/>
        </w:rPr>
        <w:t>. do 202</w:t>
      </w:r>
      <w:r w:rsidR="00BE3C6C" w:rsidRPr="008406B5">
        <w:rPr>
          <w:rFonts w:ascii="Times New Roman" w:hAnsi="Times New Roman" w:cs="Times New Roman"/>
          <w:sz w:val="24"/>
          <w:szCs w:val="24"/>
        </w:rPr>
        <w:t>8</w:t>
      </w:r>
      <w:r w:rsidRPr="008406B5">
        <w:rPr>
          <w:rFonts w:ascii="Times New Roman" w:hAnsi="Times New Roman" w:cs="Times New Roman"/>
          <w:sz w:val="24"/>
          <w:szCs w:val="24"/>
        </w:rPr>
        <w:t xml:space="preserve">. godine istovremeno su usmjerene ostvarenju </w:t>
      </w:r>
      <w:r w:rsidR="00AB3835" w:rsidRPr="008406B5">
        <w:rPr>
          <w:rFonts w:ascii="Times New Roman" w:hAnsi="Times New Roman" w:cs="Times New Roman"/>
          <w:sz w:val="24"/>
          <w:szCs w:val="24"/>
        </w:rPr>
        <w:t xml:space="preserve">ciljeva definiranih Strategijom EIZ-a </w:t>
      </w:r>
      <w:r w:rsidRPr="008406B5">
        <w:rPr>
          <w:rFonts w:ascii="Times New Roman" w:hAnsi="Times New Roman" w:cs="Times New Roman"/>
          <w:sz w:val="24"/>
          <w:szCs w:val="24"/>
        </w:rPr>
        <w:t>i</w:t>
      </w:r>
      <w:r w:rsidR="00AB3835" w:rsidRPr="008406B5">
        <w:rPr>
          <w:rFonts w:ascii="Times New Roman" w:hAnsi="Times New Roman" w:cs="Times New Roman"/>
          <w:sz w:val="24"/>
          <w:szCs w:val="24"/>
        </w:rPr>
        <w:t xml:space="preserve"> ostvarenju strateških ciljeva definiranih u </w:t>
      </w:r>
      <w:r w:rsidR="00E90179" w:rsidRPr="008406B5">
        <w:rPr>
          <w:rFonts w:ascii="Times New Roman" w:hAnsi="Times New Roman" w:cs="Times New Roman"/>
          <w:sz w:val="24"/>
          <w:szCs w:val="24"/>
        </w:rPr>
        <w:t>sklopu ugovorene r</w:t>
      </w:r>
      <w:r w:rsidR="00A10791" w:rsidRPr="008406B5">
        <w:rPr>
          <w:rFonts w:ascii="Times New Roman" w:hAnsi="Times New Roman" w:cs="Times New Roman"/>
          <w:sz w:val="24"/>
          <w:szCs w:val="24"/>
        </w:rPr>
        <w:t>azvojn</w:t>
      </w:r>
      <w:r w:rsidR="00E90179" w:rsidRPr="008406B5">
        <w:rPr>
          <w:rFonts w:ascii="Times New Roman" w:hAnsi="Times New Roman" w:cs="Times New Roman"/>
          <w:sz w:val="24"/>
          <w:szCs w:val="24"/>
        </w:rPr>
        <w:t>e</w:t>
      </w:r>
      <w:r w:rsidR="00A10791" w:rsidRPr="008406B5">
        <w:rPr>
          <w:rFonts w:ascii="Times New Roman" w:hAnsi="Times New Roman" w:cs="Times New Roman"/>
          <w:sz w:val="24"/>
          <w:szCs w:val="24"/>
        </w:rPr>
        <w:t xml:space="preserve"> i izvedben</w:t>
      </w:r>
      <w:r w:rsidR="00E90179" w:rsidRPr="008406B5">
        <w:rPr>
          <w:rFonts w:ascii="Times New Roman" w:hAnsi="Times New Roman" w:cs="Times New Roman"/>
          <w:sz w:val="24"/>
          <w:szCs w:val="24"/>
        </w:rPr>
        <w:t>e</w:t>
      </w:r>
      <w:r w:rsidR="00A10791" w:rsidRPr="008406B5">
        <w:rPr>
          <w:rFonts w:ascii="Times New Roman" w:hAnsi="Times New Roman" w:cs="Times New Roman"/>
          <w:sz w:val="24"/>
          <w:szCs w:val="24"/>
        </w:rPr>
        <w:t xml:space="preserve"> komponent</w:t>
      </w:r>
      <w:r w:rsidR="00AB3835" w:rsidRPr="008406B5">
        <w:rPr>
          <w:rFonts w:ascii="Times New Roman" w:hAnsi="Times New Roman" w:cs="Times New Roman"/>
          <w:sz w:val="24"/>
          <w:szCs w:val="24"/>
        </w:rPr>
        <w:t>e</w:t>
      </w:r>
      <w:r w:rsidR="00A10791" w:rsidRPr="008406B5">
        <w:rPr>
          <w:rFonts w:ascii="Times New Roman" w:hAnsi="Times New Roman" w:cs="Times New Roman"/>
          <w:sz w:val="24"/>
          <w:szCs w:val="24"/>
        </w:rPr>
        <w:t xml:space="preserve"> Programskog ugovora </w:t>
      </w:r>
      <w:r w:rsidR="007F5299" w:rsidRPr="008406B5">
        <w:rPr>
          <w:rFonts w:ascii="Times New Roman" w:hAnsi="Times New Roman" w:cs="Times New Roman"/>
          <w:sz w:val="24"/>
          <w:szCs w:val="24"/>
        </w:rPr>
        <w:t xml:space="preserve">EIZ-a </w:t>
      </w:r>
      <w:r w:rsidR="00A10791" w:rsidRPr="008406B5">
        <w:rPr>
          <w:rFonts w:ascii="Times New Roman" w:hAnsi="Times New Roman" w:cs="Times New Roman"/>
          <w:sz w:val="24"/>
          <w:szCs w:val="24"/>
        </w:rPr>
        <w:t>za razdoblje od 202</w:t>
      </w:r>
      <w:r w:rsidRPr="008406B5">
        <w:rPr>
          <w:rFonts w:ascii="Times New Roman" w:hAnsi="Times New Roman" w:cs="Times New Roman"/>
          <w:sz w:val="24"/>
          <w:szCs w:val="24"/>
        </w:rPr>
        <w:t>5</w:t>
      </w:r>
      <w:r w:rsidR="00A10791" w:rsidRPr="008406B5">
        <w:rPr>
          <w:rFonts w:ascii="Times New Roman" w:hAnsi="Times New Roman" w:cs="Times New Roman"/>
          <w:sz w:val="24"/>
          <w:szCs w:val="24"/>
        </w:rPr>
        <w:t>. do 2027.</w:t>
      </w:r>
      <w:r w:rsidR="00A10791" w:rsidRPr="008406B5">
        <w:rPr>
          <w:rFonts w:ascii="Times New Roman" w:hAnsi="Times New Roman" w:cs="Times New Roman"/>
          <w:b/>
          <w:bCs/>
          <w:sz w:val="24"/>
          <w:szCs w:val="24"/>
        </w:rPr>
        <w:t xml:space="preserve"> </w:t>
      </w:r>
    </w:p>
    <w:p w14:paraId="656944BF" w14:textId="77777777" w:rsidR="00AB3835" w:rsidRDefault="00AB3835" w:rsidP="0026629E">
      <w:pPr>
        <w:autoSpaceDE w:val="0"/>
        <w:autoSpaceDN w:val="0"/>
        <w:adjustRightInd w:val="0"/>
        <w:spacing w:after="0" w:line="288" w:lineRule="auto"/>
        <w:jc w:val="both"/>
        <w:rPr>
          <w:rFonts w:ascii="Times New Roman" w:hAnsi="Times New Roman" w:cs="Times New Roman"/>
          <w:b/>
          <w:bCs/>
          <w:sz w:val="24"/>
          <w:szCs w:val="24"/>
        </w:rPr>
      </w:pPr>
    </w:p>
    <w:p w14:paraId="2F8B89E4" w14:textId="77777777" w:rsidR="008760D2" w:rsidRPr="008406B5" w:rsidRDefault="008760D2" w:rsidP="0026629E">
      <w:pPr>
        <w:autoSpaceDE w:val="0"/>
        <w:autoSpaceDN w:val="0"/>
        <w:adjustRightInd w:val="0"/>
        <w:spacing w:after="0" w:line="288" w:lineRule="auto"/>
        <w:jc w:val="both"/>
        <w:rPr>
          <w:rFonts w:ascii="Times New Roman" w:hAnsi="Times New Roman" w:cs="Times New Roman"/>
          <w:b/>
          <w:bCs/>
          <w:sz w:val="24"/>
          <w:szCs w:val="24"/>
        </w:rPr>
      </w:pPr>
    </w:p>
    <w:p w14:paraId="6ED09B2B" w14:textId="522A4C76" w:rsidR="00A10791" w:rsidRPr="008406B5" w:rsidRDefault="004C11ED"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U sklopu ugovorene razvojne i izvedbene komponente Programskog ugovora EIZ-a za razdoblje od 2024. do 2027.</w:t>
      </w:r>
      <w:r w:rsidRPr="008406B5">
        <w:rPr>
          <w:rFonts w:ascii="Times New Roman" w:hAnsi="Times New Roman" w:cs="Times New Roman"/>
          <w:b/>
          <w:bCs/>
          <w:sz w:val="24"/>
          <w:szCs w:val="24"/>
        </w:rPr>
        <w:t xml:space="preserve"> </w:t>
      </w:r>
      <w:r w:rsidRPr="008406B5">
        <w:rPr>
          <w:rFonts w:ascii="Times New Roman" w:hAnsi="Times New Roman" w:cs="Times New Roman"/>
          <w:sz w:val="24"/>
          <w:szCs w:val="24"/>
        </w:rPr>
        <w:t>(ujedno i razdoblje od 202</w:t>
      </w:r>
      <w:r w:rsidR="00BE3C6C" w:rsidRPr="008406B5">
        <w:rPr>
          <w:rFonts w:ascii="Times New Roman" w:hAnsi="Times New Roman" w:cs="Times New Roman"/>
          <w:sz w:val="24"/>
          <w:szCs w:val="24"/>
        </w:rPr>
        <w:t>6</w:t>
      </w:r>
      <w:r w:rsidRPr="008406B5">
        <w:rPr>
          <w:rFonts w:ascii="Times New Roman" w:hAnsi="Times New Roman" w:cs="Times New Roman"/>
          <w:sz w:val="24"/>
          <w:szCs w:val="24"/>
        </w:rPr>
        <w:t>. do 202</w:t>
      </w:r>
      <w:r w:rsidR="000103F2" w:rsidRPr="008406B5">
        <w:rPr>
          <w:rFonts w:ascii="Times New Roman" w:hAnsi="Times New Roman" w:cs="Times New Roman"/>
          <w:sz w:val="24"/>
          <w:szCs w:val="24"/>
        </w:rPr>
        <w:t>7</w:t>
      </w:r>
      <w:r w:rsidRPr="008406B5">
        <w:rPr>
          <w:rFonts w:ascii="Times New Roman" w:hAnsi="Times New Roman" w:cs="Times New Roman"/>
          <w:sz w:val="24"/>
          <w:szCs w:val="24"/>
        </w:rPr>
        <w:t>. godine) definirana su tri strateška cilja</w:t>
      </w:r>
      <w:r w:rsidR="00D157B6" w:rsidRPr="008406B5">
        <w:rPr>
          <w:rFonts w:ascii="Times New Roman" w:hAnsi="Times New Roman" w:cs="Times New Roman"/>
          <w:sz w:val="24"/>
          <w:szCs w:val="24"/>
        </w:rPr>
        <w:t>.</w:t>
      </w:r>
    </w:p>
    <w:p w14:paraId="7E73B8E9" w14:textId="0F6D4A85" w:rsidR="00A10791" w:rsidRPr="008406B5" w:rsidRDefault="00A10791" w:rsidP="0026629E">
      <w:pPr>
        <w:autoSpaceDE w:val="0"/>
        <w:autoSpaceDN w:val="0"/>
        <w:adjustRightInd w:val="0"/>
        <w:spacing w:after="0" w:line="288" w:lineRule="auto"/>
        <w:jc w:val="both"/>
        <w:rPr>
          <w:rFonts w:ascii="Times New Roman" w:hAnsi="Times New Roman" w:cs="Times New Roman"/>
          <w:b/>
          <w:bCs/>
          <w:sz w:val="24"/>
          <w:szCs w:val="24"/>
        </w:rPr>
      </w:pPr>
      <w:r w:rsidRPr="008406B5">
        <w:rPr>
          <w:rFonts w:ascii="Times New Roman" w:hAnsi="Times New Roman" w:cs="Times New Roman"/>
          <w:b/>
          <w:bCs/>
          <w:sz w:val="24"/>
          <w:szCs w:val="24"/>
        </w:rPr>
        <w:t xml:space="preserve"> </w:t>
      </w:r>
    </w:p>
    <w:p w14:paraId="65906E06" w14:textId="5555A257" w:rsidR="00A10791" w:rsidRPr="008406B5" w:rsidRDefault="00A10791"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b/>
          <w:bCs/>
          <w:i/>
          <w:iCs/>
          <w:sz w:val="24"/>
          <w:szCs w:val="24"/>
        </w:rPr>
        <w:t>Strateški cilj 1.: Podizanje znanstvene izvrsnosti</w:t>
      </w:r>
      <w:r w:rsidRPr="008406B5">
        <w:rPr>
          <w:rFonts w:ascii="Times New Roman" w:hAnsi="Times New Roman" w:cs="Times New Roman"/>
          <w:b/>
          <w:bCs/>
          <w:sz w:val="24"/>
          <w:szCs w:val="24"/>
        </w:rPr>
        <w:t xml:space="preserve"> </w:t>
      </w:r>
      <w:r w:rsidRPr="008406B5">
        <w:rPr>
          <w:rFonts w:ascii="Times New Roman" w:hAnsi="Times New Roman" w:cs="Times New Roman"/>
          <w:sz w:val="24"/>
          <w:szCs w:val="24"/>
        </w:rPr>
        <w:t>–</w:t>
      </w:r>
      <w:r w:rsidRPr="008406B5">
        <w:rPr>
          <w:rFonts w:ascii="Times New Roman" w:hAnsi="Times New Roman" w:cs="Times New Roman"/>
          <w:b/>
          <w:bCs/>
          <w:sz w:val="24"/>
          <w:szCs w:val="24"/>
        </w:rPr>
        <w:t xml:space="preserve"> </w:t>
      </w:r>
      <w:r w:rsidRPr="008406B5">
        <w:rPr>
          <w:rFonts w:ascii="Times New Roman" w:hAnsi="Times New Roman" w:cs="Times New Roman"/>
          <w:sz w:val="24"/>
          <w:szCs w:val="24"/>
        </w:rPr>
        <w:t xml:space="preserve">podrazumijeva povećanje kvalitete i odjeka znanstvenih radova na razini javnog znanstvenog instituta, povećanje obujma kompetitivnih nacionalnih i europskih znanstvenih projekata, povećanje izloženosti i vidljivosti znanstvenog rada javnog </w:t>
      </w:r>
      <w:r w:rsidR="00334BBE" w:rsidRPr="008406B5">
        <w:rPr>
          <w:rFonts w:ascii="Times New Roman" w:hAnsi="Times New Roman" w:cs="Times New Roman"/>
          <w:sz w:val="24"/>
          <w:szCs w:val="24"/>
        </w:rPr>
        <w:t>znanstvenog instituta</w:t>
      </w:r>
      <w:r w:rsidRPr="008406B5">
        <w:rPr>
          <w:rFonts w:ascii="Times New Roman" w:hAnsi="Times New Roman" w:cs="Times New Roman"/>
          <w:sz w:val="24"/>
          <w:szCs w:val="24"/>
        </w:rPr>
        <w:t xml:space="preserve"> na međunarodnoj razini i osiguranje preduvjeta i resursa potrebnih za provedbu izvrsne znanosti; </w:t>
      </w:r>
    </w:p>
    <w:p w14:paraId="019347AA" w14:textId="77777777" w:rsidR="004C11ED" w:rsidRPr="008406B5" w:rsidRDefault="004C11ED" w:rsidP="0026629E">
      <w:pPr>
        <w:autoSpaceDE w:val="0"/>
        <w:autoSpaceDN w:val="0"/>
        <w:adjustRightInd w:val="0"/>
        <w:spacing w:after="0" w:line="288" w:lineRule="auto"/>
        <w:jc w:val="both"/>
        <w:rPr>
          <w:rFonts w:ascii="Times New Roman" w:hAnsi="Times New Roman" w:cs="Times New Roman"/>
          <w:sz w:val="24"/>
          <w:szCs w:val="24"/>
        </w:rPr>
      </w:pPr>
    </w:p>
    <w:p w14:paraId="4CC1CF92" w14:textId="2ECEF6B6" w:rsidR="00A10791" w:rsidRPr="008406B5" w:rsidRDefault="00A10791"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b/>
          <w:bCs/>
          <w:i/>
          <w:iCs/>
          <w:sz w:val="24"/>
          <w:szCs w:val="24"/>
        </w:rPr>
        <w:lastRenderedPageBreak/>
        <w:t>Stratešk</w:t>
      </w:r>
      <w:r w:rsidR="004C11ED" w:rsidRPr="008406B5">
        <w:rPr>
          <w:rFonts w:ascii="Times New Roman" w:hAnsi="Times New Roman" w:cs="Times New Roman"/>
          <w:b/>
          <w:bCs/>
          <w:i/>
          <w:iCs/>
          <w:sz w:val="24"/>
          <w:szCs w:val="24"/>
        </w:rPr>
        <w:t>i</w:t>
      </w:r>
      <w:r w:rsidRPr="008406B5">
        <w:rPr>
          <w:rFonts w:ascii="Times New Roman" w:hAnsi="Times New Roman" w:cs="Times New Roman"/>
          <w:b/>
          <w:bCs/>
          <w:i/>
          <w:iCs/>
          <w:sz w:val="24"/>
          <w:szCs w:val="24"/>
        </w:rPr>
        <w:t xml:space="preserve"> cilj 2.: Jačanje suradnje s gospodarstvom te razvoj nacionalnog i regionalnog identiteta i kulture</w:t>
      </w:r>
      <w:r w:rsidRPr="008406B5">
        <w:rPr>
          <w:rFonts w:ascii="Times New Roman" w:hAnsi="Times New Roman" w:cs="Times New Roman"/>
          <w:b/>
          <w:bCs/>
          <w:sz w:val="24"/>
          <w:szCs w:val="24"/>
        </w:rPr>
        <w:t xml:space="preserve"> </w:t>
      </w:r>
      <w:r w:rsidRPr="008406B5">
        <w:rPr>
          <w:rFonts w:ascii="Times New Roman" w:hAnsi="Times New Roman" w:cs="Times New Roman"/>
          <w:sz w:val="24"/>
          <w:szCs w:val="24"/>
        </w:rPr>
        <w:t xml:space="preserve">– podrazumijeva jačanje usmjerenja prema primijenjenim istraživanjima, poticanje upravljanja intelektualnim vlasništvom, komercijalizaciju znanstvenog rada i rezultata, prevladavanje jaza između istraživačkog i poslovnog sektora te provedbu aktivnosti koje doprinose razvoju nacionalnog i regionalnog identiteta i kulture; </w:t>
      </w:r>
    </w:p>
    <w:p w14:paraId="151FD6EB" w14:textId="77777777" w:rsidR="004C11ED" w:rsidRPr="008406B5" w:rsidRDefault="004C11ED" w:rsidP="0026629E">
      <w:pPr>
        <w:autoSpaceDE w:val="0"/>
        <w:autoSpaceDN w:val="0"/>
        <w:adjustRightInd w:val="0"/>
        <w:spacing w:after="0" w:line="288" w:lineRule="auto"/>
        <w:jc w:val="both"/>
        <w:rPr>
          <w:rFonts w:ascii="Times New Roman" w:hAnsi="Times New Roman" w:cs="Times New Roman"/>
          <w:sz w:val="24"/>
          <w:szCs w:val="24"/>
        </w:rPr>
      </w:pPr>
    </w:p>
    <w:p w14:paraId="26BA83FD" w14:textId="686C31DB" w:rsidR="00A10791" w:rsidRPr="008406B5" w:rsidRDefault="00A10791"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b/>
          <w:bCs/>
          <w:i/>
          <w:iCs/>
          <w:sz w:val="24"/>
          <w:szCs w:val="24"/>
        </w:rPr>
        <w:t>Stratešk</w:t>
      </w:r>
      <w:r w:rsidR="009E47A3" w:rsidRPr="008406B5">
        <w:rPr>
          <w:rFonts w:ascii="Times New Roman" w:hAnsi="Times New Roman" w:cs="Times New Roman"/>
          <w:b/>
          <w:bCs/>
          <w:i/>
          <w:iCs/>
          <w:sz w:val="24"/>
          <w:szCs w:val="24"/>
        </w:rPr>
        <w:t>i</w:t>
      </w:r>
      <w:r w:rsidRPr="008406B5">
        <w:rPr>
          <w:rFonts w:ascii="Times New Roman" w:hAnsi="Times New Roman" w:cs="Times New Roman"/>
          <w:b/>
          <w:bCs/>
          <w:i/>
          <w:iCs/>
          <w:sz w:val="24"/>
          <w:szCs w:val="24"/>
        </w:rPr>
        <w:t xml:space="preserve"> cilj 3. Jačanje društvene odgovornosti</w:t>
      </w:r>
      <w:r w:rsidRPr="008406B5">
        <w:rPr>
          <w:rFonts w:ascii="Times New Roman" w:hAnsi="Times New Roman" w:cs="Times New Roman"/>
          <w:b/>
          <w:bCs/>
          <w:sz w:val="24"/>
          <w:szCs w:val="24"/>
        </w:rPr>
        <w:t xml:space="preserve"> – </w:t>
      </w:r>
      <w:r w:rsidRPr="008406B5">
        <w:rPr>
          <w:rFonts w:ascii="Times New Roman" w:hAnsi="Times New Roman" w:cs="Times New Roman"/>
          <w:sz w:val="24"/>
          <w:szCs w:val="24"/>
        </w:rPr>
        <w:t>podrazumijeva unaprjeđenje uključenosti javnog znanstvenog instituta u rješavanje društvenih izazova, uključujući teme od nacionalnog interesa, te podizanje razine ukupne učinkovitosti poslovanja javnog znanstvenog instituta.</w:t>
      </w:r>
    </w:p>
    <w:p w14:paraId="0DAD0046" w14:textId="77777777" w:rsidR="007F5299" w:rsidRPr="008406B5" w:rsidRDefault="007F5299" w:rsidP="0026629E">
      <w:pPr>
        <w:autoSpaceDE w:val="0"/>
        <w:autoSpaceDN w:val="0"/>
        <w:adjustRightInd w:val="0"/>
        <w:spacing w:after="0" w:line="288" w:lineRule="auto"/>
        <w:jc w:val="both"/>
        <w:rPr>
          <w:rFonts w:ascii="Times New Roman" w:hAnsi="Times New Roman" w:cs="Times New Roman"/>
          <w:sz w:val="24"/>
          <w:szCs w:val="24"/>
        </w:rPr>
      </w:pPr>
    </w:p>
    <w:p w14:paraId="57D379FF" w14:textId="6304F0EC" w:rsidR="007F5299" w:rsidRPr="008406B5" w:rsidRDefault="007F5299" w:rsidP="0026629E">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Ov</w:t>
      </w:r>
      <w:r w:rsidR="00AB3835" w:rsidRPr="008406B5">
        <w:rPr>
          <w:rFonts w:ascii="Times New Roman" w:hAnsi="Times New Roman" w:cs="Times New Roman"/>
          <w:sz w:val="24"/>
          <w:szCs w:val="24"/>
        </w:rPr>
        <w:t xml:space="preserve">a tri strateška cilja </w:t>
      </w:r>
      <w:r w:rsidRPr="008406B5">
        <w:rPr>
          <w:rFonts w:ascii="Times New Roman" w:hAnsi="Times New Roman" w:cs="Times New Roman"/>
          <w:sz w:val="24"/>
          <w:szCs w:val="24"/>
        </w:rPr>
        <w:t>preklapaju</w:t>
      </w:r>
      <w:r w:rsidR="00334BBE" w:rsidRPr="008406B5">
        <w:rPr>
          <w:rFonts w:ascii="Times New Roman" w:hAnsi="Times New Roman" w:cs="Times New Roman"/>
          <w:sz w:val="24"/>
          <w:szCs w:val="24"/>
        </w:rPr>
        <w:t xml:space="preserve"> se</w:t>
      </w:r>
      <w:r w:rsidRPr="008406B5">
        <w:rPr>
          <w:rFonts w:ascii="Times New Roman" w:hAnsi="Times New Roman" w:cs="Times New Roman"/>
          <w:sz w:val="24"/>
          <w:szCs w:val="24"/>
        </w:rPr>
        <w:t xml:space="preserve"> s ciljevima definiranim Strategijom EIZ-a te njihovo ostvarenje </w:t>
      </w:r>
      <w:r w:rsidR="00334BBE" w:rsidRPr="008406B5">
        <w:rPr>
          <w:rFonts w:ascii="Times New Roman" w:hAnsi="Times New Roman" w:cs="Times New Roman"/>
          <w:sz w:val="24"/>
          <w:szCs w:val="24"/>
        </w:rPr>
        <w:t xml:space="preserve">posredno </w:t>
      </w:r>
      <w:r w:rsidRPr="008406B5">
        <w:rPr>
          <w:rFonts w:ascii="Times New Roman" w:hAnsi="Times New Roman" w:cs="Times New Roman"/>
          <w:sz w:val="24"/>
          <w:szCs w:val="24"/>
        </w:rPr>
        <w:t>doprinosi ostvarenju pet ciljeva postavljenih Strategijom EIZ-a.</w:t>
      </w:r>
      <w:r w:rsidR="000103F2" w:rsidRPr="008406B5">
        <w:rPr>
          <w:rFonts w:ascii="Times New Roman" w:hAnsi="Times New Roman" w:cs="Times New Roman"/>
          <w:sz w:val="24"/>
          <w:szCs w:val="24"/>
        </w:rPr>
        <w:t xml:space="preserve"> Time se osigurava provedba aktivnosti koje doprinos</w:t>
      </w:r>
      <w:r w:rsidR="009E47A3" w:rsidRPr="008406B5">
        <w:rPr>
          <w:rFonts w:ascii="Times New Roman" w:hAnsi="Times New Roman" w:cs="Times New Roman"/>
          <w:sz w:val="24"/>
          <w:szCs w:val="24"/>
        </w:rPr>
        <w:t>e</w:t>
      </w:r>
      <w:r w:rsidR="000103F2" w:rsidRPr="008406B5">
        <w:rPr>
          <w:rFonts w:ascii="Times New Roman" w:hAnsi="Times New Roman" w:cs="Times New Roman"/>
          <w:sz w:val="24"/>
          <w:szCs w:val="24"/>
        </w:rPr>
        <w:t xml:space="preserve"> ostvarenju tih ciljeva i po isteku ovog Programskog ugovora odnosno i 2028. godine. </w:t>
      </w:r>
    </w:p>
    <w:p w14:paraId="382E7524" w14:textId="77777777" w:rsidR="00F645FA" w:rsidRPr="008406B5" w:rsidRDefault="00F645FA" w:rsidP="0026629E">
      <w:pPr>
        <w:autoSpaceDE w:val="0"/>
        <w:autoSpaceDN w:val="0"/>
        <w:adjustRightInd w:val="0"/>
        <w:spacing w:after="0" w:line="288" w:lineRule="auto"/>
        <w:jc w:val="both"/>
        <w:rPr>
          <w:rFonts w:ascii="Times New Roman" w:hAnsi="Times New Roman" w:cs="Times New Roman"/>
          <w:sz w:val="24"/>
          <w:szCs w:val="24"/>
        </w:rPr>
      </w:pPr>
    </w:p>
    <w:p w14:paraId="19B37E02" w14:textId="40FE69C7" w:rsidR="00013C5F" w:rsidRPr="008406B5" w:rsidRDefault="007F5299" w:rsidP="0026629E">
      <w:pPr>
        <w:autoSpaceDE w:val="0"/>
        <w:autoSpaceDN w:val="0"/>
        <w:adjustRightInd w:val="0"/>
        <w:spacing w:after="0" w:line="288" w:lineRule="auto"/>
        <w:jc w:val="both"/>
        <w:rPr>
          <w:rFonts w:ascii="Times New Roman" w:eastAsia="Calibri" w:hAnsi="Times New Roman" w:cs="Times New Roman"/>
          <w:sz w:val="24"/>
          <w:szCs w:val="24"/>
        </w:rPr>
      </w:pPr>
      <w:r w:rsidRPr="008406B5">
        <w:rPr>
          <w:rFonts w:ascii="Times New Roman" w:hAnsi="Times New Roman" w:cs="Times New Roman"/>
          <w:sz w:val="24"/>
          <w:szCs w:val="24"/>
        </w:rPr>
        <w:t>Prvi s</w:t>
      </w:r>
      <w:r w:rsidR="00F645FA" w:rsidRPr="008406B5">
        <w:rPr>
          <w:rFonts w:ascii="Times New Roman" w:hAnsi="Times New Roman" w:cs="Times New Roman"/>
          <w:sz w:val="24"/>
          <w:szCs w:val="24"/>
        </w:rPr>
        <w:t>tratešk</w:t>
      </w:r>
      <w:r w:rsidR="001D7AF8" w:rsidRPr="008406B5">
        <w:rPr>
          <w:rFonts w:ascii="Times New Roman" w:hAnsi="Times New Roman" w:cs="Times New Roman"/>
          <w:sz w:val="24"/>
          <w:szCs w:val="24"/>
        </w:rPr>
        <w:t>i</w:t>
      </w:r>
      <w:r w:rsidR="00F645FA" w:rsidRPr="008406B5">
        <w:rPr>
          <w:rFonts w:ascii="Times New Roman" w:hAnsi="Times New Roman" w:cs="Times New Roman"/>
          <w:sz w:val="24"/>
          <w:szCs w:val="24"/>
        </w:rPr>
        <w:t xml:space="preserve"> cilj </w:t>
      </w:r>
      <w:r w:rsidRPr="008406B5">
        <w:rPr>
          <w:rFonts w:ascii="Times New Roman" w:hAnsi="Times New Roman" w:cs="Times New Roman"/>
          <w:sz w:val="24"/>
          <w:szCs w:val="24"/>
        </w:rPr>
        <w:t xml:space="preserve">iz </w:t>
      </w:r>
      <w:r w:rsidR="00E4669C" w:rsidRPr="008406B5">
        <w:rPr>
          <w:rFonts w:ascii="Times New Roman" w:hAnsi="Times New Roman" w:cs="Times New Roman"/>
          <w:sz w:val="24"/>
          <w:szCs w:val="24"/>
        </w:rPr>
        <w:t>Strategij</w:t>
      </w:r>
      <w:r w:rsidRPr="008406B5">
        <w:rPr>
          <w:rFonts w:ascii="Times New Roman" w:hAnsi="Times New Roman" w:cs="Times New Roman"/>
          <w:sz w:val="24"/>
          <w:szCs w:val="24"/>
        </w:rPr>
        <w:t>e</w:t>
      </w:r>
      <w:r w:rsidR="00E4669C" w:rsidRPr="008406B5">
        <w:rPr>
          <w:rFonts w:ascii="Times New Roman" w:hAnsi="Times New Roman" w:cs="Times New Roman"/>
          <w:sz w:val="24"/>
          <w:szCs w:val="24"/>
        </w:rPr>
        <w:t xml:space="preserve"> </w:t>
      </w:r>
      <w:r w:rsidRPr="008406B5">
        <w:rPr>
          <w:rFonts w:ascii="Times New Roman" w:hAnsi="Times New Roman" w:cs="Times New Roman"/>
          <w:sz w:val="24"/>
          <w:szCs w:val="24"/>
        </w:rPr>
        <w:t>EIZ-a</w:t>
      </w:r>
      <w:r w:rsidR="006C0D55" w:rsidRPr="008406B5">
        <w:rPr>
          <w:rFonts w:ascii="Times New Roman" w:hAnsi="Times New Roman" w:cs="Times New Roman"/>
          <w:sz w:val="24"/>
          <w:szCs w:val="24"/>
        </w:rPr>
        <w:t>,</w:t>
      </w:r>
      <w:r w:rsidRPr="008406B5">
        <w:rPr>
          <w:rFonts w:ascii="Times New Roman" w:hAnsi="Times New Roman" w:cs="Times New Roman"/>
          <w:sz w:val="24"/>
          <w:szCs w:val="24"/>
        </w:rPr>
        <w:t xml:space="preserve"> </w:t>
      </w:r>
      <w:r w:rsidR="00F645FA" w:rsidRPr="008406B5">
        <w:rPr>
          <w:rFonts w:ascii="Times New Roman" w:hAnsi="Times New Roman" w:cs="Times New Roman"/>
          <w:b/>
          <w:i/>
          <w:sz w:val="24"/>
          <w:szCs w:val="24"/>
        </w:rPr>
        <w:t xml:space="preserve">Povećanje </w:t>
      </w:r>
      <w:r w:rsidR="00917B7B" w:rsidRPr="008406B5">
        <w:rPr>
          <w:rFonts w:ascii="Times New Roman" w:hAnsi="Times New Roman" w:cs="Times New Roman"/>
          <w:b/>
          <w:i/>
          <w:sz w:val="24"/>
          <w:szCs w:val="24"/>
        </w:rPr>
        <w:t xml:space="preserve">broja </w:t>
      </w:r>
      <w:r w:rsidR="00F645FA" w:rsidRPr="008406B5">
        <w:rPr>
          <w:rFonts w:ascii="Times New Roman" w:hAnsi="Times New Roman" w:cs="Times New Roman"/>
          <w:b/>
          <w:i/>
          <w:sz w:val="24"/>
          <w:szCs w:val="24"/>
        </w:rPr>
        <w:t>kvalitet</w:t>
      </w:r>
      <w:r w:rsidR="00917B7B" w:rsidRPr="008406B5">
        <w:rPr>
          <w:rFonts w:ascii="Times New Roman" w:hAnsi="Times New Roman" w:cs="Times New Roman"/>
          <w:b/>
          <w:i/>
          <w:sz w:val="24"/>
          <w:szCs w:val="24"/>
        </w:rPr>
        <w:t>nih</w:t>
      </w:r>
      <w:r w:rsidR="00F645FA" w:rsidRPr="008406B5">
        <w:rPr>
          <w:rFonts w:ascii="Times New Roman" w:hAnsi="Times New Roman" w:cs="Times New Roman"/>
          <w:b/>
          <w:i/>
          <w:sz w:val="24"/>
          <w:szCs w:val="24"/>
        </w:rPr>
        <w:t xml:space="preserve"> znanstvenih radova</w:t>
      </w:r>
      <w:r w:rsidR="007B24C3" w:rsidRPr="008406B5">
        <w:rPr>
          <w:rFonts w:ascii="Times New Roman" w:hAnsi="Times New Roman" w:cs="Times New Roman"/>
          <w:b/>
          <w:i/>
          <w:sz w:val="24"/>
          <w:szCs w:val="24"/>
        </w:rPr>
        <w:t xml:space="preserve">, </w:t>
      </w:r>
      <w:r w:rsidR="00F645FA" w:rsidRPr="008406B5">
        <w:rPr>
          <w:rFonts w:ascii="Times New Roman" w:eastAsia="Calibri" w:hAnsi="Times New Roman" w:cs="Times New Roman"/>
          <w:sz w:val="24"/>
          <w:szCs w:val="24"/>
        </w:rPr>
        <w:t>planira</w:t>
      </w:r>
      <w:r w:rsidRPr="008406B5">
        <w:rPr>
          <w:rFonts w:ascii="Times New Roman" w:eastAsia="Calibri" w:hAnsi="Times New Roman" w:cs="Times New Roman"/>
          <w:sz w:val="24"/>
          <w:szCs w:val="24"/>
        </w:rPr>
        <w:t xml:space="preserve"> se</w:t>
      </w:r>
      <w:r w:rsidR="00F645FA" w:rsidRPr="008406B5">
        <w:rPr>
          <w:rFonts w:ascii="Times New Roman" w:eastAsia="Calibri" w:hAnsi="Times New Roman" w:cs="Times New Roman"/>
          <w:sz w:val="24"/>
          <w:szCs w:val="24"/>
        </w:rPr>
        <w:t xml:space="preserve"> </w:t>
      </w:r>
      <w:r w:rsidR="001D7AF8" w:rsidRPr="008406B5">
        <w:rPr>
          <w:rFonts w:ascii="Times New Roman" w:eastAsia="Calibri" w:hAnsi="Times New Roman" w:cs="Times New Roman"/>
          <w:sz w:val="24"/>
          <w:szCs w:val="24"/>
        </w:rPr>
        <w:t>ostvariti p</w:t>
      </w:r>
      <w:r w:rsidRPr="008406B5">
        <w:rPr>
          <w:rFonts w:ascii="Times New Roman" w:eastAsia="Calibri" w:hAnsi="Times New Roman" w:cs="Times New Roman"/>
          <w:sz w:val="24"/>
          <w:szCs w:val="24"/>
        </w:rPr>
        <w:t>rovedbom</w:t>
      </w:r>
      <w:r w:rsidR="00F645FA" w:rsidRPr="008406B5">
        <w:rPr>
          <w:rFonts w:ascii="Times New Roman" w:eastAsia="Calibri" w:hAnsi="Times New Roman" w:cs="Times New Roman"/>
          <w:sz w:val="24"/>
          <w:szCs w:val="24"/>
        </w:rPr>
        <w:t xml:space="preserve"> </w:t>
      </w:r>
      <w:r w:rsidR="001D7AF8" w:rsidRPr="008406B5">
        <w:rPr>
          <w:rFonts w:ascii="Times New Roman" w:eastAsia="Calibri" w:hAnsi="Times New Roman" w:cs="Times New Roman"/>
          <w:sz w:val="24"/>
          <w:szCs w:val="24"/>
        </w:rPr>
        <w:t>niza mjera</w:t>
      </w:r>
      <w:r w:rsidRPr="008406B5">
        <w:rPr>
          <w:rFonts w:ascii="Times New Roman" w:eastAsia="Calibri" w:hAnsi="Times New Roman" w:cs="Times New Roman"/>
          <w:sz w:val="24"/>
          <w:szCs w:val="24"/>
        </w:rPr>
        <w:t xml:space="preserve"> poput </w:t>
      </w:r>
      <w:r w:rsidR="001D7AF8" w:rsidRPr="008406B5">
        <w:rPr>
          <w:rFonts w:ascii="Times New Roman" w:eastAsia="Calibri" w:hAnsi="Times New Roman" w:cs="Times New Roman"/>
          <w:sz w:val="24"/>
          <w:szCs w:val="24"/>
        </w:rPr>
        <w:t>n</w:t>
      </w:r>
      <w:r w:rsidR="00F645FA" w:rsidRPr="008406B5">
        <w:rPr>
          <w:rFonts w:ascii="Times New Roman" w:eastAsia="Calibri" w:hAnsi="Times New Roman" w:cs="Times New Roman"/>
          <w:sz w:val="24"/>
          <w:szCs w:val="24"/>
        </w:rPr>
        <w:t>agrađivanj</w:t>
      </w:r>
      <w:r w:rsidRPr="008406B5">
        <w:rPr>
          <w:rFonts w:ascii="Times New Roman" w:eastAsia="Calibri" w:hAnsi="Times New Roman" w:cs="Times New Roman"/>
          <w:sz w:val="24"/>
          <w:szCs w:val="24"/>
        </w:rPr>
        <w:t>a</w:t>
      </w:r>
      <w:r w:rsidR="00F645FA" w:rsidRPr="008406B5">
        <w:rPr>
          <w:rFonts w:ascii="Times New Roman" w:eastAsia="Calibri" w:hAnsi="Times New Roman" w:cs="Times New Roman"/>
          <w:sz w:val="24"/>
          <w:szCs w:val="24"/>
        </w:rPr>
        <w:t xml:space="preserve"> znanstvenih radova objavljenih u </w:t>
      </w:r>
      <w:r w:rsidR="007B24C3" w:rsidRPr="008406B5">
        <w:rPr>
          <w:rFonts w:ascii="Times New Roman" w:eastAsia="Calibri" w:hAnsi="Times New Roman" w:cs="Times New Roman"/>
          <w:sz w:val="24"/>
          <w:szCs w:val="24"/>
        </w:rPr>
        <w:t xml:space="preserve">znanstvenim časopisima s faktorom odjeka indeksiranim u bibliografskoj bazi </w:t>
      </w:r>
      <w:proofErr w:type="spellStart"/>
      <w:r w:rsidR="007B24C3" w:rsidRPr="008406B5">
        <w:rPr>
          <w:rFonts w:ascii="Times New Roman" w:eastAsia="Calibri" w:hAnsi="Times New Roman" w:cs="Times New Roman"/>
          <w:sz w:val="24"/>
          <w:szCs w:val="24"/>
        </w:rPr>
        <w:t>WoSCC</w:t>
      </w:r>
      <w:proofErr w:type="spellEnd"/>
      <w:r w:rsidR="007B24C3" w:rsidRPr="008406B5">
        <w:rPr>
          <w:rFonts w:ascii="Times New Roman" w:eastAsia="Calibri" w:hAnsi="Times New Roman" w:cs="Times New Roman"/>
          <w:sz w:val="24"/>
          <w:szCs w:val="24"/>
        </w:rPr>
        <w:t xml:space="preserve"> (SSCI, SCI-</w:t>
      </w:r>
      <w:proofErr w:type="spellStart"/>
      <w:r w:rsidR="007B24C3" w:rsidRPr="008406B5">
        <w:rPr>
          <w:rFonts w:ascii="Times New Roman" w:eastAsia="Calibri" w:hAnsi="Times New Roman" w:cs="Times New Roman"/>
          <w:sz w:val="24"/>
          <w:szCs w:val="24"/>
        </w:rPr>
        <w:t>expanded</w:t>
      </w:r>
      <w:proofErr w:type="spellEnd"/>
      <w:r w:rsidR="007B24C3" w:rsidRPr="008406B5">
        <w:rPr>
          <w:rFonts w:ascii="Times New Roman" w:eastAsia="Calibri" w:hAnsi="Times New Roman" w:cs="Times New Roman"/>
          <w:sz w:val="24"/>
          <w:szCs w:val="24"/>
        </w:rPr>
        <w:t>, A&amp;HCI)</w:t>
      </w:r>
      <w:r w:rsidR="001D7AF8" w:rsidRPr="008406B5">
        <w:rPr>
          <w:rFonts w:ascii="Times New Roman" w:eastAsia="Calibri" w:hAnsi="Times New Roman" w:cs="Times New Roman"/>
          <w:sz w:val="24"/>
          <w:szCs w:val="24"/>
        </w:rPr>
        <w:t xml:space="preserve">, nagrađivanja </w:t>
      </w:r>
      <w:proofErr w:type="spellStart"/>
      <w:r w:rsidR="001D7AF8" w:rsidRPr="008406B5">
        <w:rPr>
          <w:rFonts w:ascii="Times New Roman" w:eastAsia="Calibri" w:hAnsi="Times New Roman" w:cs="Times New Roman"/>
          <w:sz w:val="24"/>
          <w:szCs w:val="24"/>
        </w:rPr>
        <w:t>najcitiranih</w:t>
      </w:r>
      <w:proofErr w:type="spellEnd"/>
      <w:r w:rsidR="001D7AF8" w:rsidRPr="008406B5">
        <w:rPr>
          <w:rFonts w:ascii="Times New Roman" w:eastAsia="Calibri" w:hAnsi="Times New Roman" w:cs="Times New Roman"/>
          <w:sz w:val="24"/>
          <w:szCs w:val="24"/>
        </w:rPr>
        <w:t xml:space="preserve"> znanstvenih radova (jednom u pet godina odnosno u godini okruglih godišnjica postojanja EIZ-a), financiranj</w:t>
      </w:r>
      <w:r w:rsidRPr="008406B5">
        <w:rPr>
          <w:rFonts w:ascii="Times New Roman" w:eastAsia="Calibri" w:hAnsi="Times New Roman" w:cs="Times New Roman"/>
          <w:sz w:val="24"/>
          <w:szCs w:val="24"/>
        </w:rPr>
        <w:t>a</w:t>
      </w:r>
      <w:r w:rsidR="001D7AF8" w:rsidRPr="008406B5">
        <w:rPr>
          <w:rFonts w:ascii="Times New Roman" w:eastAsia="Calibri" w:hAnsi="Times New Roman" w:cs="Times New Roman"/>
          <w:sz w:val="24"/>
          <w:szCs w:val="24"/>
        </w:rPr>
        <w:t xml:space="preserve"> troškova objave znanstvenog rada (</w:t>
      </w:r>
      <w:r w:rsidRPr="008406B5">
        <w:rPr>
          <w:rFonts w:ascii="Times New Roman" w:eastAsia="Calibri" w:hAnsi="Times New Roman" w:cs="Times New Roman"/>
          <w:sz w:val="24"/>
          <w:szCs w:val="24"/>
        </w:rPr>
        <w:t xml:space="preserve">eng. </w:t>
      </w:r>
      <w:proofErr w:type="spellStart"/>
      <w:r w:rsidR="001D7AF8" w:rsidRPr="008406B5">
        <w:rPr>
          <w:rFonts w:ascii="Times New Roman" w:eastAsia="Calibri" w:hAnsi="Times New Roman" w:cs="Times New Roman"/>
          <w:i/>
          <w:iCs/>
          <w:sz w:val="24"/>
          <w:szCs w:val="24"/>
        </w:rPr>
        <w:t>publication</w:t>
      </w:r>
      <w:proofErr w:type="spellEnd"/>
      <w:r w:rsidR="001D7AF8" w:rsidRPr="008406B5">
        <w:rPr>
          <w:rFonts w:ascii="Times New Roman" w:eastAsia="Calibri" w:hAnsi="Times New Roman" w:cs="Times New Roman"/>
          <w:i/>
          <w:iCs/>
          <w:sz w:val="24"/>
          <w:szCs w:val="24"/>
        </w:rPr>
        <w:t xml:space="preserve"> </w:t>
      </w:r>
      <w:proofErr w:type="spellStart"/>
      <w:r w:rsidR="001D7AF8" w:rsidRPr="008406B5">
        <w:rPr>
          <w:rFonts w:ascii="Times New Roman" w:eastAsia="Calibri" w:hAnsi="Times New Roman" w:cs="Times New Roman"/>
          <w:i/>
          <w:iCs/>
          <w:sz w:val="24"/>
          <w:szCs w:val="24"/>
        </w:rPr>
        <w:t>fee</w:t>
      </w:r>
      <w:proofErr w:type="spellEnd"/>
      <w:r w:rsidR="001D7AF8" w:rsidRPr="008406B5">
        <w:rPr>
          <w:rFonts w:ascii="Times New Roman" w:eastAsia="Calibri" w:hAnsi="Times New Roman" w:cs="Times New Roman"/>
          <w:sz w:val="24"/>
          <w:szCs w:val="24"/>
        </w:rPr>
        <w:t xml:space="preserve">) u bibliografskoj bazi Web of Science Core </w:t>
      </w:r>
      <w:proofErr w:type="spellStart"/>
      <w:r w:rsidR="001D7AF8" w:rsidRPr="008406B5">
        <w:rPr>
          <w:rFonts w:ascii="Times New Roman" w:eastAsia="Calibri" w:hAnsi="Times New Roman" w:cs="Times New Roman"/>
          <w:sz w:val="24"/>
          <w:szCs w:val="24"/>
        </w:rPr>
        <w:t>Collection</w:t>
      </w:r>
      <w:proofErr w:type="spellEnd"/>
      <w:r w:rsidR="001D7AF8" w:rsidRPr="008406B5">
        <w:rPr>
          <w:rFonts w:ascii="Times New Roman" w:eastAsia="Calibri" w:hAnsi="Times New Roman" w:cs="Times New Roman"/>
          <w:sz w:val="24"/>
          <w:szCs w:val="24"/>
        </w:rPr>
        <w:t xml:space="preserve"> (</w:t>
      </w:r>
      <w:proofErr w:type="spellStart"/>
      <w:r w:rsidR="001D7AF8" w:rsidRPr="008406B5">
        <w:rPr>
          <w:rFonts w:ascii="Times New Roman" w:eastAsia="Calibri" w:hAnsi="Times New Roman" w:cs="Times New Roman"/>
          <w:sz w:val="24"/>
          <w:szCs w:val="24"/>
        </w:rPr>
        <w:t>WoSCC</w:t>
      </w:r>
      <w:proofErr w:type="spellEnd"/>
      <w:r w:rsidR="001D7AF8" w:rsidRPr="008406B5">
        <w:rPr>
          <w:rFonts w:ascii="Times New Roman" w:eastAsia="Calibri" w:hAnsi="Times New Roman" w:cs="Times New Roman"/>
          <w:sz w:val="24"/>
          <w:szCs w:val="24"/>
        </w:rPr>
        <w:t xml:space="preserve">), uz uvjet da se časopis nalazi u prvom </w:t>
      </w:r>
      <w:proofErr w:type="spellStart"/>
      <w:r w:rsidR="001D7AF8" w:rsidRPr="008406B5">
        <w:rPr>
          <w:rFonts w:ascii="Times New Roman" w:eastAsia="Calibri" w:hAnsi="Times New Roman" w:cs="Times New Roman"/>
          <w:sz w:val="24"/>
          <w:szCs w:val="24"/>
        </w:rPr>
        <w:t>kvartilu</w:t>
      </w:r>
      <w:proofErr w:type="spellEnd"/>
      <w:r w:rsidR="001D7AF8" w:rsidRPr="008406B5">
        <w:rPr>
          <w:rFonts w:ascii="Times New Roman" w:eastAsia="Calibri" w:hAnsi="Times New Roman" w:cs="Times New Roman"/>
          <w:sz w:val="24"/>
          <w:szCs w:val="24"/>
        </w:rPr>
        <w:t xml:space="preserve"> (Q1) ili drugom </w:t>
      </w:r>
      <w:proofErr w:type="spellStart"/>
      <w:r w:rsidR="001D7AF8" w:rsidRPr="008406B5">
        <w:rPr>
          <w:rFonts w:ascii="Times New Roman" w:eastAsia="Calibri" w:hAnsi="Times New Roman" w:cs="Times New Roman"/>
          <w:sz w:val="24"/>
          <w:szCs w:val="24"/>
        </w:rPr>
        <w:t>kvartilu</w:t>
      </w:r>
      <w:proofErr w:type="spellEnd"/>
      <w:r w:rsidR="001D7AF8" w:rsidRPr="008406B5">
        <w:rPr>
          <w:rFonts w:ascii="Times New Roman" w:eastAsia="Calibri" w:hAnsi="Times New Roman" w:cs="Times New Roman"/>
          <w:sz w:val="24"/>
          <w:szCs w:val="24"/>
        </w:rPr>
        <w:t xml:space="preserve"> (Q2) predmetne kategorije u bazi  Journal </w:t>
      </w:r>
      <w:proofErr w:type="spellStart"/>
      <w:r w:rsidR="001D7AF8" w:rsidRPr="008406B5">
        <w:rPr>
          <w:rFonts w:ascii="Times New Roman" w:eastAsia="Calibri" w:hAnsi="Times New Roman" w:cs="Times New Roman"/>
          <w:sz w:val="24"/>
          <w:szCs w:val="24"/>
        </w:rPr>
        <w:t>Citation</w:t>
      </w:r>
      <w:proofErr w:type="spellEnd"/>
      <w:r w:rsidR="001D7AF8" w:rsidRPr="008406B5">
        <w:rPr>
          <w:rFonts w:ascii="Times New Roman" w:eastAsia="Calibri" w:hAnsi="Times New Roman" w:cs="Times New Roman"/>
          <w:sz w:val="24"/>
          <w:szCs w:val="24"/>
        </w:rPr>
        <w:t xml:space="preserve"> </w:t>
      </w:r>
      <w:proofErr w:type="spellStart"/>
      <w:r w:rsidR="001D7AF8" w:rsidRPr="008406B5">
        <w:rPr>
          <w:rFonts w:ascii="Times New Roman" w:eastAsia="Calibri" w:hAnsi="Times New Roman" w:cs="Times New Roman"/>
          <w:sz w:val="24"/>
          <w:szCs w:val="24"/>
        </w:rPr>
        <w:t>Reports</w:t>
      </w:r>
      <w:proofErr w:type="spellEnd"/>
      <w:r w:rsidR="001D7AF8" w:rsidRPr="008406B5">
        <w:rPr>
          <w:rFonts w:ascii="Times New Roman" w:eastAsia="Calibri" w:hAnsi="Times New Roman" w:cs="Times New Roman"/>
          <w:sz w:val="24"/>
          <w:szCs w:val="24"/>
        </w:rPr>
        <w:t xml:space="preserve"> (JCR)</w:t>
      </w:r>
      <w:r w:rsidR="005243CD" w:rsidRPr="008406B5">
        <w:rPr>
          <w:rFonts w:ascii="Times New Roman" w:eastAsia="Calibri" w:hAnsi="Times New Roman" w:cs="Times New Roman"/>
          <w:sz w:val="24"/>
          <w:szCs w:val="24"/>
        </w:rPr>
        <w:t xml:space="preserve">, </w:t>
      </w:r>
      <w:r w:rsidR="00F645FA" w:rsidRPr="008406B5">
        <w:rPr>
          <w:rFonts w:ascii="Times New Roman" w:eastAsia="Calibri" w:hAnsi="Times New Roman" w:cs="Times New Roman"/>
          <w:sz w:val="24"/>
          <w:szCs w:val="24"/>
        </w:rPr>
        <w:t>lektoriranj</w:t>
      </w:r>
      <w:r w:rsidR="00AB3835" w:rsidRPr="008406B5">
        <w:rPr>
          <w:rFonts w:ascii="Times New Roman" w:eastAsia="Calibri" w:hAnsi="Times New Roman" w:cs="Times New Roman"/>
          <w:sz w:val="24"/>
          <w:szCs w:val="24"/>
        </w:rPr>
        <w:t>a</w:t>
      </w:r>
      <w:r w:rsidR="00F645FA" w:rsidRPr="008406B5">
        <w:rPr>
          <w:rFonts w:ascii="Times New Roman" w:eastAsia="Calibri" w:hAnsi="Times New Roman" w:cs="Times New Roman"/>
          <w:sz w:val="24"/>
          <w:szCs w:val="24"/>
        </w:rPr>
        <w:t xml:space="preserve"> radova objavljeni</w:t>
      </w:r>
      <w:r w:rsidR="006C0D55" w:rsidRPr="008406B5">
        <w:rPr>
          <w:rFonts w:ascii="Times New Roman" w:eastAsia="Calibri" w:hAnsi="Times New Roman" w:cs="Times New Roman"/>
          <w:sz w:val="24"/>
          <w:szCs w:val="24"/>
        </w:rPr>
        <w:t>h</w:t>
      </w:r>
      <w:r w:rsidR="00F645FA" w:rsidRPr="008406B5">
        <w:rPr>
          <w:rFonts w:ascii="Times New Roman" w:eastAsia="Calibri" w:hAnsi="Times New Roman" w:cs="Times New Roman"/>
          <w:sz w:val="24"/>
          <w:szCs w:val="24"/>
        </w:rPr>
        <w:t xml:space="preserve"> u </w:t>
      </w:r>
      <w:r w:rsidR="00F645FA" w:rsidRPr="008406B5">
        <w:rPr>
          <w:rFonts w:ascii="Times New Roman" w:eastAsia="Calibri" w:hAnsi="Times New Roman" w:cs="Times New Roman"/>
          <w:i/>
          <w:iCs/>
          <w:sz w:val="24"/>
          <w:szCs w:val="24"/>
        </w:rPr>
        <w:t>Radnim materijalima EIZ-a</w:t>
      </w:r>
      <w:r w:rsidR="00F22D9A" w:rsidRPr="008406B5">
        <w:rPr>
          <w:rFonts w:ascii="Times New Roman" w:eastAsia="Calibri" w:hAnsi="Times New Roman" w:cs="Times New Roman"/>
          <w:sz w:val="24"/>
          <w:szCs w:val="24"/>
        </w:rPr>
        <w:t>, dodjel</w:t>
      </w:r>
      <w:r w:rsidRPr="008406B5">
        <w:rPr>
          <w:rFonts w:ascii="Times New Roman" w:eastAsia="Calibri" w:hAnsi="Times New Roman" w:cs="Times New Roman"/>
          <w:sz w:val="24"/>
          <w:szCs w:val="24"/>
        </w:rPr>
        <w:t>e</w:t>
      </w:r>
      <w:r w:rsidR="00F22D9A" w:rsidRPr="008406B5">
        <w:rPr>
          <w:rFonts w:ascii="Times New Roman" w:eastAsia="Calibri" w:hAnsi="Times New Roman" w:cs="Times New Roman"/>
          <w:sz w:val="24"/>
          <w:szCs w:val="24"/>
        </w:rPr>
        <w:t xml:space="preserve"> godišnjih novčanih sredstava za obrazovanje znanstvenika</w:t>
      </w:r>
      <w:r w:rsidR="00FE19BB" w:rsidRPr="008406B5">
        <w:rPr>
          <w:rFonts w:ascii="Times New Roman" w:eastAsia="Calibri" w:hAnsi="Times New Roman" w:cs="Times New Roman"/>
          <w:sz w:val="24"/>
          <w:szCs w:val="24"/>
        </w:rPr>
        <w:t xml:space="preserve"> i suradnika</w:t>
      </w:r>
      <w:r w:rsidR="00F22D9A" w:rsidRPr="008406B5">
        <w:rPr>
          <w:rFonts w:ascii="Times New Roman" w:eastAsia="Calibri" w:hAnsi="Times New Roman" w:cs="Times New Roman"/>
          <w:sz w:val="24"/>
          <w:szCs w:val="24"/>
        </w:rPr>
        <w:t xml:space="preserve">. </w:t>
      </w:r>
      <w:r w:rsidR="00AB3835" w:rsidRPr="008406B5">
        <w:rPr>
          <w:rFonts w:ascii="Times New Roman" w:eastAsia="Calibri" w:hAnsi="Times New Roman" w:cs="Times New Roman"/>
          <w:sz w:val="24"/>
          <w:szCs w:val="24"/>
        </w:rPr>
        <w:t xml:space="preserve">Strateški </w:t>
      </w:r>
      <w:r w:rsidR="000103F2" w:rsidRPr="008406B5">
        <w:rPr>
          <w:rFonts w:ascii="Times New Roman" w:eastAsia="Calibri" w:hAnsi="Times New Roman" w:cs="Times New Roman"/>
          <w:sz w:val="24"/>
          <w:szCs w:val="24"/>
        </w:rPr>
        <w:t xml:space="preserve">cilj </w:t>
      </w:r>
      <w:r w:rsidR="00917B7B" w:rsidRPr="008406B5">
        <w:rPr>
          <w:rFonts w:ascii="Times New Roman" w:hAnsi="Times New Roman" w:cs="Times New Roman"/>
          <w:b/>
          <w:i/>
          <w:sz w:val="24"/>
          <w:szCs w:val="24"/>
        </w:rPr>
        <w:t>Povećanje broja kvalitetnih znanstvenih radova</w:t>
      </w:r>
      <w:r w:rsidR="00917B7B" w:rsidRPr="008406B5">
        <w:rPr>
          <w:rFonts w:ascii="Times New Roman" w:eastAsia="Calibri" w:hAnsi="Times New Roman" w:cs="Times New Roman"/>
          <w:sz w:val="24"/>
          <w:szCs w:val="24"/>
        </w:rPr>
        <w:t xml:space="preserve"> </w:t>
      </w:r>
      <w:r w:rsidR="00013C5F" w:rsidRPr="008406B5">
        <w:rPr>
          <w:rFonts w:ascii="Times New Roman" w:eastAsia="Calibri" w:hAnsi="Times New Roman" w:cs="Times New Roman"/>
          <w:sz w:val="24"/>
          <w:szCs w:val="24"/>
        </w:rPr>
        <w:t>ostvar</w:t>
      </w:r>
      <w:r w:rsidRPr="008406B5">
        <w:rPr>
          <w:rFonts w:ascii="Times New Roman" w:eastAsia="Calibri" w:hAnsi="Times New Roman" w:cs="Times New Roman"/>
          <w:sz w:val="24"/>
          <w:szCs w:val="24"/>
        </w:rPr>
        <w:t xml:space="preserve">uje se i </w:t>
      </w:r>
      <w:r w:rsidR="00E4669C" w:rsidRPr="008406B5">
        <w:rPr>
          <w:rFonts w:ascii="Times New Roman" w:eastAsia="Calibri" w:hAnsi="Times New Roman" w:cs="Times New Roman"/>
          <w:sz w:val="24"/>
          <w:szCs w:val="24"/>
        </w:rPr>
        <w:t xml:space="preserve">provedbom mjera usmjerenih na ostvarenje </w:t>
      </w:r>
      <w:r w:rsidR="00E4669C" w:rsidRPr="008406B5">
        <w:rPr>
          <w:rFonts w:ascii="Times New Roman" w:eastAsia="Calibri" w:hAnsi="Times New Roman" w:cs="Times New Roman"/>
          <w:b/>
          <w:bCs/>
          <w:i/>
          <w:iCs/>
          <w:sz w:val="24"/>
          <w:szCs w:val="24"/>
        </w:rPr>
        <w:t>Strateškog cilja 1</w:t>
      </w:r>
      <w:r w:rsidR="00E4669C" w:rsidRPr="008406B5">
        <w:rPr>
          <w:rFonts w:ascii="Times New Roman" w:eastAsia="Calibri" w:hAnsi="Times New Roman" w:cs="Times New Roman"/>
          <w:sz w:val="24"/>
          <w:szCs w:val="24"/>
        </w:rPr>
        <w:t xml:space="preserve"> </w:t>
      </w:r>
      <w:r w:rsidRPr="008406B5">
        <w:rPr>
          <w:rFonts w:ascii="Times New Roman" w:eastAsia="Calibri" w:hAnsi="Times New Roman" w:cs="Times New Roman"/>
          <w:sz w:val="24"/>
          <w:szCs w:val="24"/>
        </w:rPr>
        <w:t xml:space="preserve">definiranog u razvojnoj i izvedbenoj komponenti Programskog ugovora: </w:t>
      </w:r>
      <w:r w:rsidR="00E4669C" w:rsidRPr="008406B5">
        <w:rPr>
          <w:rFonts w:ascii="Times New Roman" w:eastAsia="Calibri" w:hAnsi="Times New Roman" w:cs="Times New Roman"/>
          <w:b/>
          <w:bCs/>
          <w:i/>
          <w:iCs/>
          <w:sz w:val="24"/>
          <w:szCs w:val="24"/>
        </w:rPr>
        <w:t>Podizanje znanstvene izvrsnosti</w:t>
      </w:r>
      <w:r w:rsidR="00AB3835" w:rsidRPr="008406B5">
        <w:rPr>
          <w:rFonts w:ascii="Times New Roman" w:eastAsia="Calibri" w:hAnsi="Times New Roman" w:cs="Times New Roman"/>
          <w:sz w:val="24"/>
          <w:szCs w:val="24"/>
        </w:rPr>
        <w:t xml:space="preserve">. </w:t>
      </w:r>
      <w:r w:rsidR="00A763EF" w:rsidRPr="008406B5">
        <w:rPr>
          <w:rFonts w:ascii="Times New Roman" w:eastAsia="Calibri" w:hAnsi="Times New Roman" w:cs="Times New Roman"/>
          <w:sz w:val="24"/>
          <w:szCs w:val="24"/>
        </w:rPr>
        <w:t xml:space="preserve">Ostvarenju ovog cilja pored </w:t>
      </w:r>
      <w:r w:rsidR="004C11ED" w:rsidRPr="008406B5">
        <w:rPr>
          <w:rFonts w:ascii="Times New Roman" w:eastAsia="Calibri" w:hAnsi="Times New Roman" w:cs="Times New Roman"/>
          <w:sz w:val="24"/>
          <w:szCs w:val="24"/>
        </w:rPr>
        <w:t xml:space="preserve">već navedenih </w:t>
      </w:r>
      <w:r w:rsidR="00A763EF" w:rsidRPr="008406B5">
        <w:rPr>
          <w:rFonts w:ascii="Times New Roman" w:eastAsia="Calibri" w:hAnsi="Times New Roman" w:cs="Times New Roman"/>
          <w:sz w:val="24"/>
          <w:szCs w:val="24"/>
        </w:rPr>
        <w:t xml:space="preserve">mjera koje doprinose i ostvarenju prvog cilja Strategije EIZ-a, doprinose i mjere poput </w:t>
      </w:r>
      <w:r w:rsidR="00A763EF" w:rsidRPr="008406B5">
        <w:rPr>
          <w:rFonts w:ascii="Times New Roman" w:hAnsi="Times New Roman" w:cs="Times New Roman"/>
          <w:sz w:val="24"/>
          <w:szCs w:val="24"/>
        </w:rPr>
        <w:t>ulaganja u znanstveno-istraživačku infrastrukturu (osiguravanje dostupnosti i iskoristivosti istraživačke opreme i učinkovitog upravljanja istraživačkom infrastrukturom i njenim razvojem do međunarodno kompetitivne razine), zapošljavanje vrsnih znanstvenika iz inozemstva, zapošljavanje asistenata i/ili doktoranda</w:t>
      </w:r>
      <w:r w:rsidR="00E51F13" w:rsidRPr="008406B5">
        <w:rPr>
          <w:rFonts w:ascii="Times New Roman" w:hAnsi="Times New Roman" w:cs="Times New Roman"/>
          <w:sz w:val="24"/>
          <w:szCs w:val="24"/>
        </w:rPr>
        <w:t>, mjere za poticanje politike otvorene znanosti.</w:t>
      </w:r>
      <w:r w:rsidR="00A763EF" w:rsidRPr="008406B5">
        <w:rPr>
          <w:rFonts w:ascii="Times New Roman" w:hAnsi="Times New Roman" w:cs="Times New Roman"/>
          <w:sz w:val="24"/>
          <w:szCs w:val="24"/>
        </w:rPr>
        <w:t xml:space="preserve"> </w:t>
      </w:r>
      <w:r w:rsidR="00E4669C" w:rsidRPr="008406B5">
        <w:rPr>
          <w:rFonts w:ascii="Times New Roman" w:hAnsi="Times New Roman" w:cs="Times New Roman"/>
          <w:sz w:val="24"/>
          <w:szCs w:val="24"/>
        </w:rPr>
        <w:t xml:space="preserve">U okviru provedbe </w:t>
      </w:r>
      <w:r w:rsidRPr="008406B5">
        <w:rPr>
          <w:rFonts w:ascii="Times New Roman" w:hAnsi="Times New Roman" w:cs="Times New Roman"/>
          <w:sz w:val="24"/>
          <w:szCs w:val="24"/>
        </w:rPr>
        <w:t xml:space="preserve">izvedbene </w:t>
      </w:r>
      <w:r w:rsidR="00AB3835" w:rsidRPr="008406B5">
        <w:rPr>
          <w:rFonts w:ascii="Times New Roman" w:hAnsi="Times New Roman" w:cs="Times New Roman"/>
          <w:sz w:val="24"/>
          <w:szCs w:val="24"/>
        </w:rPr>
        <w:t>komponente</w:t>
      </w:r>
      <w:r w:rsidRPr="008406B5">
        <w:rPr>
          <w:rFonts w:ascii="Times New Roman" w:hAnsi="Times New Roman" w:cs="Times New Roman"/>
          <w:sz w:val="24"/>
          <w:szCs w:val="24"/>
        </w:rPr>
        <w:t xml:space="preserve"> Programskog ugovora, koja se između ostalog sastoji i od već navedena četiri znanstvenoistraživačka projekta</w:t>
      </w:r>
      <w:r w:rsidR="00E4669C" w:rsidRPr="008406B5">
        <w:rPr>
          <w:rFonts w:ascii="Times New Roman" w:hAnsi="Times New Roman" w:cs="Times New Roman"/>
          <w:sz w:val="24"/>
          <w:szCs w:val="24"/>
        </w:rPr>
        <w:t xml:space="preserve"> </w:t>
      </w:r>
      <w:r w:rsidR="007457F0" w:rsidRPr="008406B5">
        <w:rPr>
          <w:rFonts w:ascii="Times New Roman" w:hAnsi="Times New Roman" w:cs="Times New Roman"/>
          <w:sz w:val="24"/>
          <w:szCs w:val="24"/>
        </w:rPr>
        <w:t>u razdoblju od 202</w:t>
      </w:r>
      <w:r w:rsidR="00AE40D8" w:rsidRPr="008406B5">
        <w:rPr>
          <w:rFonts w:ascii="Times New Roman" w:hAnsi="Times New Roman" w:cs="Times New Roman"/>
          <w:sz w:val="24"/>
          <w:szCs w:val="24"/>
        </w:rPr>
        <w:t>4</w:t>
      </w:r>
      <w:r w:rsidR="007457F0" w:rsidRPr="008406B5">
        <w:rPr>
          <w:rFonts w:ascii="Times New Roman" w:hAnsi="Times New Roman" w:cs="Times New Roman"/>
          <w:sz w:val="24"/>
          <w:szCs w:val="24"/>
        </w:rPr>
        <w:t>. do 2027.</w:t>
      </w:r>
      <w:r w:rsidR="006C0D55" w:rsidRPr="008406B5">
        <w:rPr>
          <w:rFonts w:ascii="Times New Roman" w:hAnsi="Times New Roman" w:cs="Times New Roman"/>
          <w:sz w:val="24"/>
          <w:szCs w:val="24"/>
        </w:rPr>
        <w:t>,</w:t>
      </w:r>
      <w:r w:rsidR="007457F0" w:rsidRPr="008406B5">
        <w:rPr>
          <w:rFonts w:ascii="Times New Roman" w:hAnsi="Times New Roman" w:cs="Times New Roman"/>
          <w:sz w:val="24"/>
          <w:szCs w:val="24"/>
        </w:rPr>
        <w:t xml:space="preserve"> </w:t>
      </w:r>
      <w:r w:rsidR="00E4669C" w:rsidRPr="008406B5">
        <w:rPr>
          <w:rFonts w:ascii="Times New Roman" w:hAnsi="Times New Roman" w:cs="Times New Roman"/>
          <w:sz w:val="24"/>
          <w:szCs w:val="24"/>
        </w:rPr>
        <w:t>predviđen</w:t>
      </w:r>
      <w:r w:rsidR="00AB3835" w:rsidRPr="008406B5">
        <w:rPr>
          <w:rFonts w:ascii="Times New Roman" w:hAnsi="Times New Roman" w:cs="Times New Roman"/>
          <w:sz w:val="24"/>
          <w:szCs w:val="24"/>
        </w:rPr>
        <w:t xml:space="preserve">e su </w:t>
      </w:r>
      <w:r w:rsidR="00E4669C" w:rsidRPr="008406B5">
        <w:rPr>
          <w:rFonts w:ascii="Times New Roman" w:hAnsi="Times New Roman" w:cs="Times New Roman"/>
          <w:sz w:val="24"/>
          <w:szCs w:val="24"/>
        </w:rPr>
        <w:t>objav</w:t>
      </w:r>
      <w:r w:rsidR="00AB3835" w:rsidRPr="008406B5">
        <w:rPr>
          <w:rFonts w:ascii="Times New Roman" w:hAnsi="Times New Roman" w:cs="Times New Roman"/>
          <w:sz w:val="24"/>
          <w:szCs w:val="24"/>
        </w:rPr>
        <w:t>e</w:t>
      </w:r>
      <w:r w:rsidR="00E4669C" w:rsidRPr="008406B5">
        <w:rPr>
          <w:rFonts w:ascii="Times New Roman" w:hAnsi="Times New Roman" w:cs="Times New Roman"/>
          <w:sz w:val="24"/>
          <w:szCs w:val="24"/>
        </w:rPr>
        <w:t xml:space="preserve"> </w:t>
      </w:r>
      <w:r w:rsidR="00AE40D8" w:rsidRPr="008406B5">
        <w:rPr>
          <w:rFonts w:ascii="Times New Roman" w:hAnsi="Times New Roman" w:cs="Times New Roman"/>
          <w:sz w:val="24"/>
          <w:szCs w:val="24"/>
        </w:rPr>
        <w:t>60</w:t>
      </w:r>
      <w:r w:rsidR="00E4669C" w:rsidRPr="008406B5">
        <w:rPr>
          <w:rFonts w:ascii="Times New Roman" w:hAnsi="Times New Roman" w:cs="Times New Roman"/>
          <w:sz w:val="24"/>
          <w:szCs w:val="24"/>
        </w:rPr>
        <w:t xml:space="preserve"> znanstven</w:t>
      </w:r>
      <w:r w:rsidR="007457F0" w:rsidRPr="008406B5">
        <w:rPr>
          <w:rFonts w:ascii="Times New Roman" w:hAnsi="Times New Roman" w:cs="Times New Roman"/>
          <w:sz w:val="24"/>
          <w:szCs w:val="24"/>
        </w:rPr>
        <w:t>ih</w:t>
      </w:r>
      <w:r w:rsidR="00E4669C" w:rsidRPr="008406B5">
        <w:rPr>
          <w:rFonts w:ascii="Times New Roman" w:hAnsi="Times New Roman" w:cs="Times New Roman"/>
          <w:sz w:val="24"/>
          <w:szCs w:val="24"/>
        </w:rPr>
        <w:t xml:space="preserve"> rad</w:t>
      </w:r>
      <w:r w:rsidR="007457F0" w:rsidRPr="008406B5">
        <w:rPr>
          <w:rFonts w:ascii="Times New Roman" w:hAnsi="Times New Roman" w:cs="Times New Roman"/>
          <w:sz w:val="24"/>
          <w:szCs w:val="24"/>
        </w:rPr>
        <w:t>ov</w:t>
      </w:r>
      <w:r w:rsidR="00E4669C" w:rsidRPr="008406B5">
        <w:rPr>
          <w:rFonts w:ascii="Times New Roman" w:hAnsi="Times New Roman" w:cs="Times New Roman"/>
          <w:sz w:val="24"/>
          <w:szCs w:val="24"/>
        </w:rPr>
        <w:t xml:space="preserve">a u SCOPUS i/ili </w:t>
      </w:r>
      <w:proofErr w:type="spellStart"/>
      <w:r w:rsidR="00E4669C" w:rsidRPr="008406B5">
        <w:rPr>
          <w:rFonts w:ascii="Times New Roman" w:hAnsi="Times New Roman" w:cs="Times New Roman"/>
          <w:sz w:val="24"/>
          <w:szCs w:val="24"/>
        </w:rPr>
        <w:t>WoS</w:t>
      </w:r>
      <w:proofErr w:type="spellEnd"/>
      <w:r w:rsidR="00E4669C" w:rsidRPr="008406B5">
        <w:rPr>
          <w:rFonts w:ascii="Times New Roman" w:hAnsi="Times New Roman" w:cs="Times New Roman"/>
          <w:sz w:val="24"/>
          <w:szCs w:val="24"/>
        </w:rPr>
        <w:t>, A1 časopisima te međunarodno recenziranim zbornicima za društvene i humanističke znanosti</w:t>
      </w:r>
      <w:r w:rsidR="00AB3835" w:rsidRPr="008406B5">
        <w:rPr>
          <w:rFonts w:ascii="Times New Roman" w:hAnsi="Times New Roman" w:cs="Times New Roman"/>
          <w:sz w:val="24"/>
          <w:szCs w:val="24"/>
        </w:rPr>
        <w:t xml:space="preserve"> kao i</w:t>
      </w:r>
      <w:r w:rsidR="00E4669C" w:rsidRPr="008406B5">
        <w:rPr>
          <w:rFonts w:ascii="Times New Roman" w:hAnsi="Times New Roman" w:cs="Times New Roman"/>
          <w:sz w:val="24"/>
          <w:szCs w:val="24"/>
        </w:rPr>
        <w:t xml:space="preserve"> </w:t>
      </w:r>
      <w:r w:rsidR="004C11ED" w:rsidRPr="008406B5">
        <w:rPr>
          <w:rFonts w:ascii="Times New Roman" w:hAnsi="Times New Roman" w:cs="Times New Roman"/>
          <w:sz w:val="24"/>
          <w:szCs w:val="24"/>
        </w:rPr>
        <w:t>30</w:t>
      </w:r>
      <w:r w:rsidR="00E4669C" w:rsidRPr="008406B5">
        <w:rPr>
          <w:rFonts w:ascii="Times New Roman" w:hAnsi="Times New Roman" w:cs="Times New Roman"/>
          <w:sz w:val="24"/>
          <w:szCs w:val="24"/>
        </w:rPr>
        <w:t xml:space="preserve"> sudjelovanja na međunarodnim znanstvenim konferencijama</w:t>
      </w:r>
      <w:r w:rsidR="00AE40D8" w:rsidRPr="008406B5">
        <w:rPr>
          <w:rFonts w:ascii="Times New Roman" w:hAnsi="Times New Roman" w:cs="Times New Roman"/>
          <w:sz w:val="24"/>
          <w:szCs w:val="24"/>
        </w:rPr>
        <w:t xml:space="preserve">, što je u prosjeku 30 znanstvenih radova godišnje. Stoga se i za 2028. godinu očekuje ciljana vrijednost ovog pokazatelja od 30 znanstvenih radova. </w:t>
      </w:r>
    </w:p>
    <w:p w14:paraId="0ADDE828" w14:textId="77777777" w:rsidR="00F645FA" w:rsidRPr="008406B5" w:rsidRDefault="00F645FA" w:rsidP="0026629E">
      <w:pPr>
        <w:autoSpaceDE w:val="0"/>
        <w:autoSpaceDN w:val="0"/>
        <w:adjustRightInd w:val="0"/>
        <w:spacing w:after="0" w:line="288" w:lineRule="auto"/>
        <w:jc w:val="both"/>
        <w:rPr>
          <w:rFonts w:ascii="Times New Roman" w:hAnsi="Times New Roman" w:cs="Times New Roman"/>
          <w:sz w:val="24"/>
          <w:szCs w:val="24"/>
        </w:rPr>
      </w:pPr>
    </w:p>
    <w:p w14:paraId="459EA69D" w14:textId="7B2CD852" w:rsidR="003A1654" w:rsidRDefault="002D4358" w:rsidP="0026629E">
      <w:pPr>
        <w:autoSpaceDE w:val="0"/>
        <w:autoSpaceDN w:val="0"/>
        <w:adjustRightInd w:val="0"/>
        <w:spacing w:after="0" w:line="288" w:lineRule="auto"/>
        <w:jc w:val="both"/>
        <w:rPr>
          <w:rFonts w:ascii="Times New Roman" w:eastAsia="Calibri" w:hAnsi="Times New Roman" w:cs="Times New Roman"/>
          <w:sz w:val="24"/>
          <w:szCs w:val="24"/>
        </w:rPr>
      </w:pPr>
      <w:r w:rsidRPr="008406B5">
        <w:rPr>
          <w:rFonts w:ascii="Times New Roman" w:hAnsi="Times New Roman" w:cs="Times New Roman"/>
          <w:sz w:val="24"/>
          <w:szCs w:val="24"/>
        </w:rPr>
        <w:t>Drugi s</w:t>
      </w:r>
      <w:r w:rsidR="00F645FA" w:rsidRPr="008406B5">
        <w:rPr>
          <w:rFonts w:ascii="Times New Roman" w:hAnsi="Times New Roman" w:cs="Times New Roman"/>
          <w:sz w:val="24"/>
          <w:szCs w:val="24"/>
        </w:rPr>
        <w:t xml:space="preserve">trateški cilj </w:t>
      </w:r>
      <w:r w:rsidRPr="008406B5">
        <w:rPr>
          <w:rFonts w:ascii="Times New Roman" w:hAnsi="Times New Roman" w:cs="Times New Roman"/>
          <w:sz w:val="24"/>
          <w:szCs w:val="24"/>
        </w:rPr>
        <w:t xml:space="preserve">postavljen Strategijom </w:t>
      </w:r>
      <w:r w:rsidR="00A763EF" w:rsidRPr="008406B5">
        <w:rPr>
          <w:rFonts w:ascii="Times New Roman" w:hAnsi="Times New Roman" w:cs="Times New Roman"/>
          <w:sz w:val="24"/>
          <w:szCs w:val="24"/>
        </w:rPr>
        <w:t>EIZ-a</w:t>
      </w:r>
      <w:r w:rsidRPr="008406B5">
        <w:rPr>
          <w:rFonts w:ascii="Times New Roman" w:hAnsi="Times New Roman" w:cs="Times New Roman"/>
          <w:sz w:val="24"/>
          <w:szCs w:val="24"/>
        </w:rPr>
        <w:t xml:space="preserve"> </w:t>
      </w:r>
      <w:r w:rsidR="00F645FA" w:rsidRPr="008406B5">
        <w:rPr>
          <w:rFonts w:ascii="Times New Roman" w:hAnsi="Times New Roman" w:cs="Times New Roman"/>
          <w:b/>
          <w:i/>
          <w:sz w:val="24"/>
          <w:szCs w:val="24"/>
        </w:rPr>
        <w:t xml:space="preserve">Intenziviranje rada na kompetitivnim projektima </w:t>
      </w:r>
      <w:r w:rsidR="00F645FA" w:rsidRPr="008406B5">
        <w:rPr>
          <w:rFonts w:ascii="Times New Roman" w:hAnsi="Times New Roman" w:cs="Times New Roman"/>
          <w:sz w:val="24"/>
          <w:szCs w:val="24"/>
        </w:rPr>
        <w:t>planira se ostvariti</w:t>
      </w:r>
      <w:r w:rsidR="00F645FA" w:rsidRPr="008406B5">
        <w:rPr>
          <w:rFonts w:ascii="Times New Roman" w:hAnsi="Times New Roman" w:cs="Times New Roman"/>
          <w:b/>
          <w:i/>
          <w:sz w:val="24"/>
          <w:szCs w:val="24"/>
        </w:rPr>
        <w:t xml:space="preserve"> </w:t>
      </w:r>
      <w:r w:rsidR="00F645FA" w:rsidRPr="008406B5">
        <w:rPr>
          <w:rFonts w:ascii="Times New Roman" w:hAnsi="Times New Roman" w:cs="Times New Roman"/>
          <w:bCs/>
          <w:iCs/>
          <w:sz w:val="24"/>
          <w:szCs w:val="24"/>
        </w:rPr>
        <w:t>osiguravanjem prijevoda</w:t>
      </w:r>
      <w:r w:rsidR="00F645FA" w:rsidRPr="008406B5">
        <w:rPr>
          <w:rFonts w:ascii="Times New Roman" w:hAnsi="Times New Roman" w:cs="Times New Roman"/>
          <w:sz w:val="24"/>
          <w:szCs w:val="24"/>
        </w:rPr>
        <w:t xml:space="preserve"> i lekture</w:t>
      </w:r>
      <w:r w:rsidR="00A763EF" w:rsidRPr="008406B5">
        <w:rPr>
          <w:rFonts w:ascii="Times New Roman" w:hAnsi="Times New Roman" w:cs="Times New Roman"/>
          <w:sz w:val="24"/>
          <w:szCs w:val="24"/>
        </w:rPr>
        <w:t xml:space="preserve"> te </w:t>
      </w:r>
      <w:r w:rsidR="00F645FA" w:rsidRPr="008406B5">
        <w:rPr>
          <w:rFonts w:ascii="Times New Roman" w:hAnsi="Times New Roman" w:cs="Times New Roman"/>
          <w:sz w:val="24"/>
          <w:szCs w:val="24"/>
        </w:rPr>
        <w:t xml:space="preserve">dokumentacije za prijavu </w:t>
      </w:r>
      <w:r w:rsidR="00F645FA" w:rsidRPr="008406B5">
        <w:rPr>
          <w:rFonts w:ascii="Times New Roman" w:hAnsi="Times New Roman" w:cs="Times New Roman"/>
          <w:sz w:val="24"/>
          <w:szCs w:val="24"/>
        </w:rPr>
        <w:lastRenderedPageBreak/>
        <w:t xml:space="preserve">znanstveno-kompetitivnih projekata, </w:t>
      </w:r>
      <w:r w:rsidR="003E09C9" w:rsidRPr="008406B5">
        <w:rPr>
          <w:rFonts w:ascii="Times New Roman" w:hAnsi="Times New Roman" w:cs="Times New Roman"/>
          <w:sz w:val="24"/>
          <w:szCs w:val="24"/>
        </w:rPr>
        <w:t xml:space="preserve">jačanjem međunarodne znanstvene suradnje i znanstvene aktivnosti, jačanjem ljudskih potencijala za znanstveni rad, jačanjem ljudskih potencijala stručnih službi, </w:t>
      </w:r>
      <w:r w:rsidR="005F1252" w:rsidRPr="008406B5">
        <w:rPr>
          <w:rFonts w:ascii="Times New Roman" w:hAnsi="Times New Roman" w:cs="Times New Roman"/>
          <w:sz w:val="24"/>
          <w:szCs w:val="24"/>
        </w:rPr>
        <w:t xml:space="preserve">ulaganjem u znanstveno-istraživačku </w:t>
      </w:r>
      <w:r w:rsidR="00BB76C7" w:rsidRPr="008406B5">
        <w:rPr>
          <w:rFonts w:ascii="Times New Roman" w:hAnsi="Times New Roman" w:cs="Times New Roman"/>
          <w:sz w:val="24"/>
          <w:szCs w:val="24"/>
        </w:rPr>
        <w:t>infrastrukturu (osiguravanje dostupnosti i iskoristivosti istraživačke opreme i učinkovitog upravljanja istraživačkom infrastrukturom i njenim razvojem do međunarodno kompetitivne razine)</w:t>
      </w:r>
      <w:r w:rsidR="005F1252" w:rsidRPr="008406B5">
        <w:rPr>
          <w:rFonts w:ascii="Times New Roman" w:hAnsi="Times New Roman" w:cs="Times New Roman"/>
          <w:sz w:val="24"/>
          <w:szCs w:val="24"/>
        </w:rPr>
        <w:t xml:space="preserve">, </w:t>
      </w:r>
      <w:r w:rsidR="00F645FA" w:rsidRPr="008406B5">
        <w:rPr>
          <w:rFonts w:ascii="Times New Roman" w:hAnsi="Times New Roman" w:cs="Times New Roman"/>
          <w:sz w:val="24"/>
          <w:szCs w:val="24"/>
        </w:rPr>
        <w:t xml:space="preserve">zapošljavanjem vrsnih znanstvenika iz inozemstva, zapošljavanjem asistenata i/ili </w:t>
      </w:r>
      <w:r w:rsidR="00BB76C7" w:rsidRPr="008406B5">
        <w:rPr>
          <w:rFonts w:ascii="Times New Roman" w:hAnsi="Times New Roman" w:cs="Times New Roman"/>
          <w:sz w:val="24"/>
          <w:szCs w:val="24"/>
        </w:rPr>
        <w:t>doktoranda</w:t>
      </w:r>
      <w:r w:rsidR="00F645FA" w:rsidRPr="008406B5">
        <w:rPr>
          <w:rFonts w:ascii="Times New Roman" w:hAnsi="Times New Roman" w:cs="Times New Roman"/>
          <w:sz w:val="24"/>
          <w:szCs w:val="24"/>
        </w:rPr>
        <w:t>.</w:t>
      </w:r>
      <w:r w:rsidR="00A763EF" w:rsidRPr="008406B5">
        <w:rPr>
          <w:rFonts w:ascii="Times New Roman" w:hAnsi="Times New Roman" w:cs="Times New Roman"/>
          <w:sz w:val="24"/>
          <w:szCs w:val="24"/>
        </w:rPr>
        <w:t xml:space="preserve"> </w:t>
      </w:r>
      <w:r w:rsidRPr="008406B5">
        <w:rPr>
          <w:rFonts w:ascii="Times New Roman" w:eastAsia="Calibri" w:hAnsi="Times New Roman" w:cs="Times New Roman"/>
          <w:sz w:val="24"/>
          <w:szCs w:val="24"/>
        </w:rPr>
        <w:t xml:space="preserve">Ovaj će se cilj ostvariti i provedbom aktivnosti i mjera usmjerenih na ostvarenje </w:t>
      </w:r>
      <w:r w:rsidRPr="008406B5">
        <w:rPr>
          <w:rFonts w:ascii="Times New Roman" w:eastAsia="Calibri" w:hAnsi="Times New Roman" w:cs="Times New Roman"/>
          <w:b/>
          <w:bCs/>
          <w:i/>
          <w:iCs/>
          <w:sz w:val="24"/>
          <w:szCs w:val="24"/>
        </w:rPr>
        <w:t xml:space="preserve">Strateškog cilja </w:t>
      </w:r>
      <w:r w:rsidR="00A763EF" w:rsidRPr="008406B5">
        <w:rPr>
          <w:rFonts w:ascii="Times New Roman" w:eastAsia="Calibri" w:hAnsi="Times New Roman" w:cs="Times New Roman"/>
          <w:b/>
          <w:bCs/>
          <w:i/>
          <w:iCs/>
          <w:sz w:val="24"/>
          <w:szCs w:val="24"/>
        </w:rPr>
        <w:t>1</w:t>
      </w:r>
      <w:r w:rsidR="006C0D55" w:rsidRPr="008406B5">
        <w:rPr>
          <w:rFonts w:ascii="Times New Roman" w:eastAsia="Calibri" w:hAnsi="Times New Roman" w:cs="Times New Roman"/>
          <w:b/>
          <w:bCs/>
          <w:i/>
          <w:iCs/>
          <w:sz w:val="24"/>
          <w:szCs w:val="24"/>
        </w:rPr>
        <w:t>:</w:t>
      </w:r>
      <w:r w:rsidRPr="008406B5">
        <w:rPr>
          <w:rFonts w:ascii="Times New Roman" w:eastAsia="Calibri" w:hAnsi="Times New Roman" w:cs="Times New Roman"/>
          <w:b/>
          <w:bCs/>
          <w:i/>
          <w:iCs/>
          <w:sz w:val="24"/>
          <w:szCs w:val="24"/>
        </w:rPr>
        <w:t xml:space="preserve"> Podizanje znanstvene izvrsnosti</w:t>
      </w:r>
      <w:r w:rsidRPr="008406B5">
        <w:rPr>
          <w:rFonts w:ascii="Times New Roman" w:eastAsia="Calibri" w:hAnsi="Times New Roman" w:cs="Times New Roman"/>
          <w:sz w:val="24"/>
          <w:szCs w:val="24"/>
        </w:rPr>
        <w:t xml:space="preserve"> definiranog razvojnom i izvedbenom komponente Programskog ugovora. </w:t>
      </w:r>
      <w:r w:rsidR="003E09C9" w:rsidRPr="008406B5">
        <w:rPr>
          <w:rFonts w:ascii="Times New Roman" w:eastAsia="Calibri" w:hAnsi="Times New Roman" w:cs="Times New Roman"/>
          <w:sz w:val="24"/>
          <w:szCs w:val="24"/>
        </w:rPr>
        <w:t>U sklopu tog strateškog cilja previđeno je povećanje broja uspješnih projektnih prijava na kompetitivne izvore financiranja (od čega: ERC, ostali međunarodni programi) ka</w:t>
      </w:r>
      <w:r w:rsidR="00CC47C5" w:rsidRPr="008406B5">
        <w:rPr>
          <w:rFonts w:ascii="Times New Roman" w:eastAsia="Calibri" w:hAnsi="Times New Roman" w:cs="Times New Roman"/>
          <w:sz w:val="24"/>
          <w:szCs w:val="24"/>
        </w:rPr>
        <w:t>o</w:t>
      </w:r>
      <w:r w:rsidR="003E09C9" w:rsidRPr="008406B5">
        <w:rPr>
          <w:rFonts w:ascii="Times New Roman" w:eastAsia="Calibri" w:hAnsi="Times New Roman" w:cs="Times New Roman"/>
          <w:sz w:val="24"/>
          <w:szCs w:val="24"/>
        </w:rPr>
        <w:t xml:space="preserve"> i broja uspješnih projektnih prijava u suradnji s inozemnim partnerom. Predviđeno je da će </w:t>
      </w:r>
      <w:r w:rsidR="009E47A3" w:rsidRPr="008406B5">
        <w:rPr>
          <w:rFonts w:ascii="Times New Roman" w:eastAsia="Calibri" w:hAnsi="Times New Roman" w:cs="Times New Roman"/>
          <w:sz w:val="24"/>
          <w:szCs w:val="24"/>
        </w:rPr>
        <w:t>u</w:t>
      </w:r>
      <w:r w:rsidR="003E09C9" w:rsidRPr="008406B5">
        <w:rPr>
          <w:rFonts w:ascii="Times New Roman" w:eastAsia="Calibri" w:hAnsi="Times New Roman" w:cs="Times New Roman"/>
          <w:sz w:val="24"/>
          <w:szCs w:val="24"/>
        </w:rPr>
        <w:t xml:space="preserve"> 202</w:t>
      </w:r>
      <w:r w:rsidR="009E47A3" w:rsidRPr="008406B5">
        <w:rPr>
          <w:rFonts w:ascii="Times New Roman" w:eastAsia="Calibri" w:hAnsi="Times New Roman" w:cs="Times New Roman"/>
          <w:sz w:val="24"/>
          <w:szCs w:val="24"/>
        </w:rPr>
        <w:t>6</w:t>
      </w:r>
      <w:r w:rsidR="003E09C9" w:rsidRPr="008406B5">
        <w:rPr>
          <w:rFonts w:ascii="Times New Roman" w:eastAsia="Calibri" w:hAnsi="Times New Roman" w:cs="Times New Roman"/>
          <w:sz w:val="24"/>
          <w:szCs w:val="24"/>
        </w:rPr>
        <w:t xml:space="preserve">. </w:t>
      </w:r>
      <w:r w:rsidR="009E47A3" w:rsidRPr="008406B5">
        <w:rPr>
          <w:rFonts w:ascii="Times New Roman" w:eastAsia="Calibri" w:hAnsi="Times New Roman" w:cs="Times New Roman"/>
          <w:sz w:val="24"/>
          <w:szCs w:val="24"/>
        </w:rPr>
        <w:t>i</w:t>
      </w:r>
      <w:r w:rsidR="003E09C9" w:rsidRPr="008406B5">
        <w:rPr>
          <w:rFonts w:ascii="Times New Roman" w:eastAsia="Calibri" w:hAnsi="Times New Roman" w:cs="Times New Roman"/>
          <w:sz w:val="24"/>
          <w:szCs w:val="24"/>
        </w:rPr>
        <w:t xml:space="preserve"> 2027. godin</w:t>
      </w:r>
      <w:r w:rsidR="009E47A3" w:rsidRPr="008406B5">
        <w:rPr>
          <w:rFonts w:ascii="Times New Roman" w:eastAsia="Calibri" w:hAnsi="Times New Roman" w:cs="Times New Roman"/>
          <w:sz w:val="24"/>
          <w:szCs w:val="24"/>
        </w:rPr>
        <w:t>i</w:t>
      </w:r>
      <w:r w:rsidR="003E09C9" w:rsidRPr="008406B5">
        <w:rPr>
          <w:rFonts w:ascii="Times New Roman" w:eastAsia="Calibri" w:hAnsi="Times New Roman" w:cs="Times New Roman"/>
          <w:sz w:val="24"/>
          <w:szCs w:val="24"/>
        </w:rPr>
        <w:t xml:space="preserve"> biti ostvareno ukupno </w:t>
      </w:r>
      <w:r w:rsidR="009E47A3" w:rsidRPr="008406B5">
        <w:rPr>
          <w:rFonts w:ascii="Times New Roman" w:eastAsia="Calibri" w:hAnsi="Times New Roman" w:cs="Times New Roman"/>
          <w:sz w:val="24"/>
          <w:szCs w:val="24"/>
        </w:rPr>
        <w:t>6</w:t>
      </w:r>
      <w:r w:rsidR="003E09C9" w:rsidRPr="008406B5">
        <w:rPr>
          <w:rFonts w:ascii="Times New Roman" w:eastAsia="Calibri" w:hAnsi="Times New Roman" w:cs="Times New Roman"/>
          <w:sz w:val="24"/>
          <w:szCs w:val="24"/>
        </w:rPr>
        <w:t xml:space="preserve"> uspješnih projektnih prijava na kompetitivne izvore financiranja i </w:t>
      </w:r>
      <w:r w:rsidR="009E47A3" w:rsidRPr="008406B5">
        <w:rPr>
          <w:rFonts w:ascii="Times New Roman" w:eastAsia="Calibri" w:hAnsi="Times New Roman" w:cs="Times New Roman"/>
          <w:sz w:val="24"/>
          <w:szCs w:val="24"/>
        </w:rPr>
        <w:t>4</w:t>
      </w:r>
      <w:r w:rsidR="003E09C9" w:rsidRPr="008406B5">
        <w:rPr>
          <w:rFonts w:ascii="Times New Roman" w:eastAsia="Calibri" w:hAnsi="Times New Roman" w:cs="Times New Roman"/>
          <w:sz w:val="24"/>
          <w:szCs w:val="24"/>
        </w:rPr>
        <w:t xml:space="preserve"> projektn</w:t>
      </w:r>
      <w:r w:rsidR="009E47A3" w:rsidRPr="008406B5">
        <w:rPr>
          <w:rFonts w:ascii="Times New Roman" w:eastAsia="Calibri" w:hAnsi="Times New Roman" w:cs="Times New Roman"/>
          <w:sz w:val="24"/>
          <w:szCs w:val="24"/>
        </w:rPr>
        <w:t>e</w:t>
      </w:r>
      <w:r w:rsidR="003E09C9" w:rsidRPr="008406B5">
        <w:rPr>
          <w:rFonts w:ascii="Times New Roman" w:eastAsia="Calibri" w:hAnsi="Times New Roman" w:cs="Times New Roman"/>
          <w:sz w:val="24"/>
          <w:szCs w:val="24"/>
        </w:rPr>
        <w:t xml:space="preserve"> prijav</w:t>
      </w:r>
      <w:r w:rsidR="009E47A3" w:rsidRPr="008406B5">
        <w:rPr>
          <w:rFonts w:ascii="Times New Roman" w:eastAsia="Calibri" w:hAnsi="Times New Roman" w:cs="Times New Roman"/>
          <w:sz w:val="24"/>
          <w:szCs w:val="24"/>
        </w:rPr>
        <w:t>e</w:t>
      </w:r>
      <w:r w:rsidR="003E09C9" w:rsidRPr="008406B5">
        <w:rPr>
          <w:rFonts w:ascii="Times New Roman" w:eastAsia="Calibri" w:hAnsi="Times New Roman" w:cs="Times New Roman"/>
          <w:sz w:val="24"/>
          <w:szCs w:val="24"/>
        </w:rPr>
        <w:t xml:space="preserve"> u suradnji s inozemnim partnerom. </w:t>
      </w:r>
      <w:r w:rsidR="003A1654" w:rsidRPr="008406B5">
        <w:rPr>
          <w:rFonts w:ascii="Times New Roman" w:eastAsia="Calibri" w:hAnsi="Times New Roman" w:cs="Times New Roman"/>
          <w:sz w:val="24"/>
          <w:szCs w:val="24"/>
        </w:rPr>
        <w:t xml:space="preserve">Sukladno tome </w:t>
      </w:r>
      <w:r w:rsidR="009E47A3" w:rsidRPr="008406B5">
        <w:rPr>
          <w:rFonts w:ascii="Times New Roman" w:eastAsia="Calibri" w:hAnsi="Times New Roman" w:cs="Times New Roman"/>
          <w:sz w:val="24"/>
          <w:szCs w:val="24"/>
        </w:rPr>
        <w:t xml:space="preserve">za 2028. godinu </w:t>
      </w:r>
      <w:r w:rsidR="003A1654" w:rsidRPr="008406B5">
        <w:rPr>
          <w:rFonts w:ascii="Times New Roman" w:eastAsia="Calibri" w:hAnsi="Times New Roman" w:cs="Times New Roman"/>
          <w:sz w:val="24"/>
          <w:szCs w:val="24"/>
        </w:rPr>
        <w:t xml:space="preserve">očekuju se 3 </w:t>
      </w:r>
      <w:r w:rsidR="009E47A3" w:rsidRPr="008406B5">
        <w:rPr>
          <w:rFonts w:ascii="Times New Roman" w:eastAsia="Calibri" w:hAnsi="Times New Roman" w:cs="Times New Roman"/>
          <w:sz w:val="24"/>
          <w:szCs w:val="24"/>
        </w:rPr>
        <w:t>uspješn</w:t>
      </w:r>
      <w:r w:rsidR="003A1654" w:rsidRPr="008406B5">
        <w:rPr>
          <w:rFonts w:ascii="Times New Roman" w:eastAsia="Calibri" w:hAnsi="Times New Roman" w:cs="Times New Roman"/>
          <w:sz w:val="24"/>
          <w:szCs w:val="24"/>
        </w:rPr>
        <w:t>e</w:t>
      </w:r>
      <w:r w:rsidR="009E47A3" w:rsidRPr="008406B5">
        <w:rPr>
          <w:rFonts w:ascii="Times New Roman" w:eastAsia="Calibri" w:hAnsi="Times New Roman" w:cs="Times New Roman"/>
          <w:sz w:val="24"/>
          <w:szCs w:val="24"/>
        </w:rPr>
        <w:t xml:space="preserve"> projektn</w:t>
      </w:r>
      <w:r w:rsidR="003A1654" w:rsidRPr="008406B5">
        <w:rPr>
          <w:rFonts w:ascii="Times New Roman" w:eastAsia="Calibri" w:hAnsi="Times New Roman" w:cs="Times New Roman"/>
          <w:sz w:val="24"/>
          <w:szCs w:val="24"/>
        </w:rPr>
        <w:t xml:space="preserve">e </w:t>
      </w:r>
      <w:r w:rsidR="009E47A3" w:rsidRPr="008406B5">
        <w:rPr>
          <w:rFonts w:ascii="Times New Roman" w:eastAsia="Calibri" w:hAnsi="Times New Roman" w:cs="Times New Roman"/>
          <w:sz w:val="24"/>
          <w:szCs w:val="24"/>
        </w:rPr>
        <w:t>prijav</w:t>
      </w:r>
      <w:r w:rsidR="003A1654" w:rsidRPr="008406B5">
        <w:rPr>
          <w:rFonts w:ascii="Times New Roman" w:eastAsia="Calibri" w:hAnsi="Times New Roman" w:cs="Times New Roman"/>
          <w:sz w:val="24"/>
          <w:szCs w:val="24"/>
        </w:rPr>
        <w:t>e</w:t>
      </w:r>
      <w:r w:rsidR="009E47A3" w:rsidRPr="008406B5">
        <w:rPr>
          <w:rFonts w:ascii="Times New Roman" w:eastAsia="Calibri" w:hAnsi="Times New Roman" w:cs="Times New Roman"/>
          <w:sz w:val="24"/>
          <w:szCs w:val="24"/>
        </w:rPr>
        <w:t xml:space="preserve"> na kompetitivne izvore financiranja </w:t>
      </w:r>
      <w:r w:rsidR="003A1654" w:rsidRPr="008406B5">
        <w:rPr>
          <w:rFonts w:ascii="Times New Roman" w:eastAsia="Calibri" w:hAnsi="Times New Roman" w:cs="Times New Roman"/>
          <w:sz w:val="24"/>
          <w:szCs w:val="24"/>
        </w:rPr>
        <w:t xml:space="preserve"> i </w:t>
      </w:r>
      <w:r w:rsidR="009E47A3" w:rsidRPr="008406B5">
        <w:rPr>
          <w:rFonts w:ascii="Times New Roman" w:eastAsia="Calibri" w:hAnsi="Times New Roman" w:cs="Times New Roman"/>
          <w:sz w:val="24"/>
          <w:szCs w:val="24"/>
        </w:rPr>
        <w:t xml:space="preserve">2 prijave u suradnji s inozemnim partnerom. </w:t>
      </w:r>
    </w:p>
    <w:p w14:paraId="5ED5281E" w14:textId="77777777" w:rsidR="008760D2" w:rsidRPr="008406B5" w:rsidRDefault="008760D2" w:rsidP="0026629E">
      <w:pPr>
        <w:autoSpaceDE w:val="0"/>
        <w:autoSpaceDN w:val="0"/>
        <w:adjustRightInd w:val="0"/>
        <w:spacing w:after="0" w:line="288" w:lineRule="auto"/>
        <w:jc w:val="both"/>
        <w:rPr>
          <w:rFonts w:ascii="Times New Roman" w:eastAsia="Calibri" w:hAnsi="Times New Roman" w:cs="Times New Roman"/>
          <w:sz w:val="24"/>
          <w:szCs w:val="24"/>
        </w:rPr>
      </w:pPr>
    </w:p>
    <w:p w14:paraId="52BB4168" w14:textId="359D3652" w:rsidR="00CA6191" w:rsidRPr="008406B5" w:rsidRDefault="00917B7B" w:rsidP="00CA6191">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eastAsia="Calibri" w:hAnsi="Times New Roman" w:cs="Times New Roman"/>
          <w:sz w:val="24"/>
          <w:szCs w:val="24"/>
        </w:rPr>
        <w:t xml:space="preserve">Treći strateški cilj definiran </w:t>
      </w:r>
      <w:r w:rsidRPr="008406B5">
        <w:rPr>
          <w:rFonts w:ascii="Times New Roman" w:hAnsi="Times New Roman" w:cs="Times New Roman"/>
          <w:sz w:val="24"/>
          <w:szCs w:val="24"/>
        </w:rPr>
        <w:t xml:space="preserve">Strategijom </w:t>
      </w:r>
      <w:r w:rsidR="00FA52E3" w:rsidRPr="008406B5">
        <w:rPr>
          <w:rFonts w:ascii="Times New Roman" w:hAnsi="Times New Roman" w:cs="Times New Roman"/>
          <w:sz w:val="24"/>
          <w:szCs w:val="24"/>
        </w:rPr>
        <w:t>EIZ-a</w:t>
      </w:r>
      <w:r w:rsidRPr="008406B5">
        <w:rPr>
          <w:rFonts w:ascii="Times New Roman" w:hAnsi="Times New Roman" w:cs="Times New Roman"/>
          <w:sz w:val="24"/>
          <w:szCs w:val="24"/>
        </w:rPr>
        <w:t xml:space="preserve"> </w:t>
      </w:r>
      <w:r w:rsidRPr="008406B5">
        <w:rPr>
          <w:rFonts w:ascii="Times New Roman" w:hAnsi="Times New Roman" w:cs="Times New Roman"/>
          <w:b/>
          <w:bCs/>
          <w:i/>
          <w:iCs/>
          <w:sz w:val="24"/>
          <w:szCs w:val="24"/>
        </w:rPr>
        <w:t>Povećati prepoznatljivost i društvenu relevantnost</w:t>
      </w:r>
      <w:r w:rsidRPr="008406B5">
        <w:rPr>
          <w:rFonts w:ascii="Times New Roman" w:hAnsi="Times New Roman" w:cs="Times New Roman"/>
          <w:i/>
          <w:iCs/>
          <w:sz w:val="24"/>
          <w:szCs w:val="24"/>
        </w:rPr>
        <w:t xml:space="preserve"> </w:t>
      </w:r>
      <w:r w:rsidR="00CA6191" w:rsidRPr="008406B5">
        <w:rPr>
          <w:rFonts w:ascii="Times New Roman" w:hAnsi="Times New Roman" w:cs="Times New Roman"/>
          <w:sz w:val="24"/>
          <w:szCs w:val="24"/>
        </w:rPr>
        <w:t>velikim se dijelom poklapa sa</w:t>
      </w:r>
      <w:r w:rsidR="00CA6191" w:rsidRPr="008406B5">
        <w:rPr>
          <w:rFonts w:ascii="Times New Roman" w:hAnsi="Times New Roman" w:cs="Times New Roman"/>
          <w:i/>
          <w:iCs/>
          <w:sz w:val="24"/>
          <w:szCs w:val="24"/>
        </w:rPr>
        <w:t xml:space="preserve"> Strateškim ciljem 4: </w:t>
      </w:r>
      <w:r w:rsidR="00CA6191" w:rsidRPr="008406B5">
        <w:rPr>
          <w:rFonts w:ascii="Times New Roman" w:hAnsi="Times New Roman" w:cs="Times New Roman"/>
          <w:b/>
          <w:bCs/>
          <w:i/>
          <w:iCs/>
          <w:sz w:val="24"/>
          <w:szCs w:val="24"/>
        </w:rPr>
        <w:t>Jačanje društvene odgovornosti</w:t>
      </w:r>
      <w:r w:rsidR="00CA6191" w:rsidRPr="008406B5">
        <w:rPr>
          <w:rFonts w:ascii="Times New Roman" w:hAnsi="Times New Roman" w:cs="Times New Roman"/>
          <w:i/>
          <w:iCs/>
          <w:sz w:val="24"/>
          <w:szCs w:val="24"/>
        </w:rPr>
        <w:t xml:space="preserve"> postavljenim u sklopu </w:t>
      </w:r>
      <w:r w:rsidR="00CA6191" w:rsidRPr="008406B5">
        <w:rPr>
          <w:rFonts w:ascii="Times New Roman" w:hAnsi="Times New Roman" w:cs="Times New Roman"/>
          <w:sz w:val="24"/>
          <w:szCs w:val="24"/>
        </w:rPr>
        <w:t xml:space="preserve">razvojne i izvedbene komponente Programskog ugovora. Ostvarenje ova dva cilja osigurat će se provedbom mjera kojima se potiče uključenost EIZ-a u rješavanje društvenih izazova, uključujući teme od nacionalnog interesa, te podizanje razine ukupne učinkovitosti poslovanja EIZ-a, </w:t>
      </w:r>
      <w:r w:rsidR="003A1654" w:rsidRPr="008406B5">
        <w:rPr>
          <w:rFonts w:ascii="Times New Roman" w:hAnsi="Times New Roman" w:cs="Times New Roman"/>
          <w:sz w:val="24"/>
          <w:szCs w:val="24"/>
        </w:rPr>
        <w:t xml:space="preserve">zatim provedbom </w:t>
      </w:r>
      <w:r w:rsidR="00CA6191" w:rsidRPr="008406B5">
        <w:rPr>
          <w:rFonts w:ascii="Times New Roman" w:hAnsi="Times New Roman" w:cs="Times New Roman"/>
          <w:sz w:val="24"/>
          <w:szCs w:val="24"/>
        </w:rPr>
        <w:t xml:space="preserve">mjera popularizacije znanosti koje se sastoje od aktivnosti poduzetih sa svrhom da se rezultati znanstvenih istraživanja ili znanstvene metode na popularan i razumljiv način približavaju osobama od najniže razine obrazovanja bez obzira na dobnu skupinu osoba, primjerice kroz serijske publikacije poput </w:t>
      </w:r>
      <w:r w:rsidR="00CA6191" w:rsidRPr="008406B5">
        <w:rPr>
          <w:rFonts w:ascii="Times New Roman" w:hAnsi="Times New Roman" w:cs="Times New Roman"/>
          <w:i/>
          <w:iCs/>
          <w:sz w:val="24"/>
          <w:szCs w:val="24"/>
        </w:rPr>
        <w:t xml:space="preserve">Sektorskih analiza </w:t>
      </w:r>
      <w:r w:rsidR="00CA6191" w:rsidRPr="008406B5">
        <w:rPr>
          <w:rFonts w:ascii="Times New Roman" w:hAnsi="Times New Roman" w:cs="Times New Roman"/>
          <w:sz w:val="24"/>
          <w:szCs w:val="24"/>
        </w:rPr>
        <w:t xml:space="preserve">ili radionica ekonomske tematike za studente. Ostvarenju ovog cilja posredno doprinosi i ostvarenje prva četiri strateška cilja iz Strategije EIZ-a. </w:t>
      </w:r>
      <w:r w:rsidR="00CA6191" w:rsidRPr="008406B5">
        <w:rPr>
          <w:rFonts w:ascii="Times New Roman" w:eastAsia="Calibri" w:hAnsi="Times New Roman" w:cs="Times New Roman"/>
          <w:sz w:val="24"/>
          <w:szCs w:val="24"/>
        </w:rPr>
        <w:t xml:space="preserve">Predviđeno je da će </w:t>
      </w:r>
      <w:r w:rsidR="003A1654" w:rsidRPr="008406B5">
        <w:rPr>
          <w:rFonts w:ascii="Times New Roman" w:eastAsia="Calibri" w:hAnsi="Times New Roman" w:cs="Times New Roman"/>
          <w:sz w:val="24"/>
          <w:szCs w:val="24"/>
        </w:rPr>
        <w:t xml:space="preserve">se </w:t>
      </w:r>
      <w:r w:rsidR="00CA6191" w:rsidRPr="008406B5">
        <w:rPr>
          <w:rFonts w:ascii="Times New Roman" w:eastAsia="Calibri" w:hAnsi="Times New Roman" w:cs="Times New Roman"/>
          <w:sz w:val="24"/>
          <w:szCs w:val="24"/>
        </w:rPr>
        <w:t>od 202</w:t>
      </w:r>
      <w:r w:rsidR="00E97E69" w:rsidRPr="008406B5">
        <w:rPr>
          <w:rFonts w:ascii="Times New Roman" w:eastAsia="Calibri" w:hAnsi="Times New Roman" w:cs="Times New Roman"/>
          <w:sz w:val="24"/>
          <w:szCs w:val="24"/>
        </w:rPr>
        <w:t>4</w:t>
      </w:r>
      <w:r w:rsidR="00CA6191" w:rsidRPr="008406B5">
        <w:rPr>
          <w:rFonts w:ascii="Times New Roman" w:eastAsia="Calibri" w:hAnsi="Times New Roman" w:cs="Times New Roman"/>
          <w:sz w:val="24"/>
          <w:szCs w:val="24"/>
        </w:rPr>
        <w:t xml:space="preserve">. do 2027. godine </w:t>
      </w:r>
      <w:r w:rsidR="003A1654" w:rsidRPr="008406B5">
        <w:rPr>
          <w:rFonts w:ascii="Times New Roman" w:eastAsia="Calibri" w:hAnsi="Times New Roman" w:cs="Times New Roman"/>
          <w:sz w:val="24"/>
          <w:szCs w:val="24"/>
        </w:rPr>
        <w:t>ostvariti</w:t>
      </w:r>
      <w:r w:rsidR="00CA6191" w:rsidRPr="008406B5">
        <w:rPr>
          <w:rFonts w:ascii="Times New Roman" w:eastAsia="Calibri" w:hAnsi="Times New Roman" w:cs="Times New Roman"/>
          <w:sz w:val="24"/>
          <w:szCs w:val="24"/>
        </w:rPr>
        <w:t xml:space="preserve"> ukupno </w:t>
      </w:r>
      <w:r w:rsidR="00E97E69" w:rsidRPr="008406B5">
        <w:rPr>
          <w:rFonts w:ascii="Times New Roman" w:eastAsia="Calibri" w:hAnsi="Times New Roman" w:cs="Times New Roman"/>
          <w:sz w:val="24"/>
          <w:szCs w:val="24"/>
        </w:rPr>
        <w:t>242</w:t>
      </w:r>
      <w:r w:rsidR="00CA6191" w:rsidRPr="008406B5">
        <w:rPr>
          <w:rFonts w:ascii="Times New Roman" w:eastAsia="Calibri" w:hAnsi="Times New Roman" w:cs="Times New Roman"/>
          <w:sz w:val="24"/>
          <w:szCs w:val="24"/>
        </w:rPr>
        <w:t xml:space="preserve"> aktivnosti koje se odnose na popularizaciju znanosti i umjetnosti</w:t>
      </w:r>
      <w:r w:rsidR="00E97E69" w:rsidRPr="008406B5">
        <w:rPr>
          <w:rFonts w:ascii="Times New Roman" w:eastAsia="Calibri" w:hAnsi="Times New Roman" w:cs="Times New Roman"/>
          <w:sz w:val="24"/>
          <w:szCs w:val="24"/>
        </w:rPr>
        <w:t xml:space="preserve">, što bi bilo 61 aktivnost godišnje. Tako da se </w:t>
      </w:r>
      <w:r w:rsidR="003A1654" w:rsidRPr="008406B5">
        <w:rPr>
          <w:rFonts w:ascii="Times New Roman" w:eastAsia="Calibri" w:hAnsi="Times New Roman" w:cs="Times New Roman"/>
          <w:sz w:val="24"/>
          <w:szCs w:val="24"/>
        </w:rPr>
        <w:t xml:space="preserve">i </w:t>
      </w:r>
      <w:r w:rsidR="00E97E69" w:rsidRPr="008406B5">
        <w:rPr>
          <w:rFonts w:ascii="Times New Roman" w:eastAsia="Calibri" w:hAnsi="Times New Roman" w:cs="Times New Roman"/>
          <w:sz w:val="24"/>
          <w:szCs w:val="24"/>
        </w:rPr>
        <w:t xml:space="preserve">za 2028. predviđa 61 aktivnost popularizacije znanosti i umjetnosti. </w:t>
      </w:r>
      <w:r w:rsidR="00CA6191" w:rsidRPr="008406B5">
        <w:rPr>
          <w:rFonts w:ascii="Times New Roman" w:eastAsia="Calibri" w:hAnsi="Times New Roman" w:cs="Times New Roman"/>
          <w:sz w:val="24"/>
          <w:szCs w:val="24"/>
        </w:rPr>
        <w:t xml:space="preserve">Aktivnosti mogu uključivati dane otvorenih vrata, prezentacije znanstvenih projekata </w:t>
      </w:r>
      <w:r w:rsidR="003A1654" w:rsidRPr="008406B5">
        <w:rPr>
          <w:rFonts w:ascii="Times New Roman" w:eastAsia="Calibri" w:hAnsi="Times New Roman" w:cs="Times New Roman"/>
          <w:sz w:val="24"/>
          <w:szCs w:val="24"/>
        </w:rPr>
        <w:t>i/</w:t>
      </w:r>
      <w:r w:rsidR="00CA6191" w:rsidRPr="008406B5">
        <w:rPr>
          <w:rFonts w:ascii="Times New Roman" w:eastAsia="Calibri" w:hAnsi="Times New Roman" w:cs="Times New Roman"/>
          <w:sz w:val="24"/>
          <w:szCs w:val="24"/>
        </w:rPr>
        <w:t xml:space="preserve">ili novih znanstvenih postignuća, događanja namijenjena mladima s ciljem popularizacije znanosti, izložbe i sl. koje se odnose na dionike svih razina obrazovanja, od najniže razine i najranije dobi. </w:t>
      </w:r>
      <w:r w:rsidR="003A1654" w:rsidRPr="008406B5">
        <w:rPr>
          <w:rFonts w:ascii="Times New Roman" w:eastAsia="Calibri" w:hAnsi="Times New Roman" w:cs="Times New Roman"/>
          <w:sz w:val="24"/>
          <w:szCs w:val="24"/>
        </w:rPr>
        <w:t xml:space="preserve">Predviđeno je da će od 2024. do 2027. godine biti realizirane ukupno 242 aktivnosti koje se odnose na popularizaciju znanosti i umjetnosti, odnosno u prosjeku 61 godišnje. </w:t>
      </w:r>
    </w:p>
    <w:p w14:paraId="484F55EC" w14:textId="74C90C05" w:rsidR="00917B7B" w:rsidRPr="008406B5" w:rsidRDefault="00917B7B" w:rsidP="00917B7B">
      <w:pPr>
        <w:autoSpaceDE w:val="0"/>
        <w:autoSpaceDN w:val="0"/>
        <w:adjustRightInd w:val="0"/>
        <w:spacing w:after="0" w:line="288" w:lineRule="auto"/>
        <w:jc w:val="both"/>
        <w:rPr>
          <w:rFonts w:ascii="Times New Roman" w:hAnsi="Times New Roman" w:cs="Times New Roman"/>
          <w:sz w:val="24"/>
          <w:szCs w:val="24"/>
        </w:rPr>
      </w:pPr>
    </w:p>
    <w:p w14:paraId="248D4EA9" w14:textId="77777777" w:rsidR="008760D2" w:rsidRDefault="008760D2" w:rsidP="00917B7B">
      <w:pPr>
        <w:autoSpaceDE w:val="0"/>
        <w:autoSpaceDN w:val="0"/>
        <w:adjustRightInd w:val="0"/>
        <w:spacing w:after="0" w:line="288" w:lineRule="auto"/>
        <w:jc w:val="both"/>
        <w:rPr>
          <w:rFonts w:ascii="Times New Roman" w:eastAsia="Calibri" w:hAnsi="Times New Roman" w:cs="Times New Roman"/>
          <w:sz w:val="24"/>
          <w:szCs w:val="24"/>
        </w:rPr>
      </w:pPr>
    </w:p>
    <w:p w14:paraId="24433A31" w14:textId="7BD48F60" w:rsidR="00917B7B" w:rsidRPr="008406B5" w:rsidRDefault="00917B7B" w:rsidP="00917B7B">
      <w:pPr>
        <w:autoSpaceDE w:val="0"/>
        <w:autoSpaceDN w:val="0"/>
        <w:adjustRightInd w:val="0"/>
        <w:spacing w:after="0" w:line="288" w:lineRule="auto"/>
        <w:jc w:val="both"/>
        <w:rPr>
          <w:rFonts w:ascii="Times New Roman" w:eastAsia="Calibri" w:hAnsi="Times New Roman" w:cs="Times New Roman"/>
          <w:sz w:val="24"/>
          <w:szCs w:val="24"/>
        </w:rPr>
      </w:pPr>
      <w:r w:rsidRPr="008406B5">
        <w:rPr>
          <w:rFonts w:ascii="Times New Roman" w:eastAsia="Calibri" w:hAnsi="Times New Roman" w:cs="Times New Roman"/>
          <w:sz w:val="24"/>
          <w:szCs w:val="24"/>
        </w:rPr>
        <w:t xml:space="preserve">Četvrti strateški cilj definiran Strategijom </w:t>
      </w:r>
      <w:r w:rsidR="00FA52E3" w:rsidRPr="008406B5">
        <w:rPr>
          <w:rFonts w:ascii="Times New Roman" w:eastAsia="Calibri" w:hAnsi="Times New Roman" w:cs="Times New Roman"/>
          <w:sz w:val="24"/>
          <w:szCs w:val="24"/>
        </w:rPr>
        <w:t>EIZ-a</w:t>
      </w:r>
      <w:r w:rsidRPr="008406B5">
        <w:rPr>
          <w:rFonts w:ascii="Times New Roman" w:eastAsia="Calibri" w:hAnsi="Times New Roman" w:cs="Times New Roman"/>
          <w:sz w:val="24"/>
          <w:szCs w:val="24"/>
        </w:rPr>
        <w:t xml:space="preserve"> </w:t>
      </w:r>
      <w:r w:rsidRPr="008406B5">
        <w:rPr>
          <w:rFonts w:ascii="Times New Roman" w:hAnsi="Times New Roman" w:cs="Times New Roman"/>
          <w:b/>
          <w:bCs/>
          <w:i/>
          <w:iCs/>
          <w:sz w:val="24"/>
          <w:szCs w:val="24"/>
        </w:rPr>
        <w:t xml:space="preserve">Ojačati suradnju s gospodarskim okruženjem i nositeljima javnih politika </w:t>
      </w:r>
      <w:r w:rsidRPr="008406B5">
        <w:rPr>
          <w:rFonts w:ascii="Times New Roman" w:hAnsi="Times New Roman" w:cs="Times New Roman"/>
          <w:sz w:val="24"/>
          <w:szCs w:val="24"/>
        </w:rPr>
        <w:t>ostvarit će se</w:t>
      </w:r>
      <w:r w:rsidRPr="008406B5">
        <w:rPr>
          <w:rFonts w:ascii="Times New Roman" w:hAnsi="Times New Roman" w:cs="Times New Roman"/>
          <w:b/>
          <w:bCs/>
          <w:sz w:val="24"/>
          <w:szCs w:val="24"/>
        </w:rPr>
        <w:t xml:space="preserve"> </w:t>
      </w:r>
      <w:r w:rsidRPr="008406B5">
        <w:rPr>
          <w:rFonts w:ascii="Times New Roman" w:hAnsi="Times New Roman" w:cs="Times New Roman"/>
          <w:sz w:val="24"/>
          <w:szCs w:val="24"/>
        </w:rPr>
        <w:t xml:space="preserve">poticanjem broja ugovorenih projekata u pružanju usluga gospodarskim i ostalim javnim subjektima. </w:t>
      </w:r>
      <w:r w:rsidRPr="008406B5">
        <w:rPr>
          <w:rFonts w:ascii="Times New Roman" w:eastAsia="Calibri" w:hAnsi="Times New Roman" w:cs="Times New Roman"/>
          <w:sz w:val="24"/>
          <w:szCs w:val="24"/>
        </w:rPr>
        <w:t xml:space="preserve">Ostvarenju ovog cilja doprinosi ostvarenje </w:t>
      </w:r>
      <w:r w:rsidRPr="008406B5">
        <w:rPr>
          <w:rFonts w:ascii="Times New Roman" w:eastAsia="Calibri" w:hAnsi="Times New Roman" w:cs="Times New Roman"/>
          <w:b/>
          <w:bCs/>
          <w:i/>
          <w:iCs/>
          <w:sz w:val="24"/>
          <w:szCs w:val="24"/>
        </w:rPr>
        <w:t xml:space="preserve">Strateškog cilja 3: Jačanje suradnje s gospodarstvom te razvoj nacionalnog i regionalnog identiteta i kulture </w:t>
      </w:r>
      <w:r w:rsidRPr="008406B5">
        <w:rPr>
          <w:rFonts w:ascii="Times New Roman" w:eastAsia="Calibri" w:hAnsi="Times New Roman" w:cs="Times New Roman"/>
          <w:b/>
          <w:bCs/>
          <w:sz w:val="24"/>
          <w:szCs w:val="24"/>
        </w:rPr>
        <w:t xml:space="preserve">definiranog izvedbenom i razvojnom komponentnom Programskog </w:t>
      </w:r>
      <w:r w:rsidRPr="008406B5">
        <w:rPr>
          <w:rFonts w:ascii="Times New Roman" w:eastAsia="Calibri" w:hAnsi="Times New Roman" w:cs="Times New Roman"/>
          <w:b/>
          <w:bCs/>
          <w:sz w:val="24"/>
          <w:szCs w:val="24"/>
        </w:rPr>
        <w:lastRenderedPageBreak/>
        <w:t>ugovora</w:t>
      </w:r>
      <w:r w:rsidRPr="008406B5">
        <w:rPr>
          <w:rFonts w:ascii="Times New Roman" w:eastAsia="Calibri" w:hAnsi="Times New Roman" w:cs="Times New Roman"/>
          <w:sz w:val="24"/>
          <w:szCs w:val="24"/>
        </w:rPr>
        <w:t>. Za ostvarenje ovog cilja predviđena je provedba mjera poput poticanja usmjerenja</w:t>
      </w:r>
      <w:r w:rsidR="003A1654" w:rsidRPr="008406B5">
        <w:rPr>
          <w:rFonts w:ascii="Times New Roman" w:eastAsia="Calibri" w:hAnsi="Times New Roman" w:cs="Times New Roman"/>
          <w:sz w:val="24"/>
          <w:szCs w:val="24"/>
        </w:rPr>
        <w:t xml:space="preserve"> </w:t>
      </w:r>
      <w:r w:rsidRPr="008406B5">
        <w:rPr>
          <w:rFonts w:ascii="Times New Roman" w:eastAsia="Calibri" w:hAnsi="Times New Roman" w:cs="Times New Roman"/>
          <w:sz w:val="24"/>
          <w:szCs w:val="24"/>
        </w:rPr>
        <w:t>prema primijenjenim istraživanjima, poticanja upravljanja intelektualnim vlasništvom, poticanj</w:t>
      </w:r>
      <w:r w:rsidR="003A1654" w:rsidRPr="008406B5">
        <w:rPr>
          <w:rFonts w:ascii="Times New Roman" w:eastAsia="Calibri" w:hAnsi="Times New Roman" w:cs="Times New Roman"/>
          <w:sz w:val="24"/>
          <w:szCs w:val="24"/>
        </w:rPr>
        <w:t>a</w:t>
      </w:r>
      <w:r w:rsidRPr="008406B5">
        <w:rPr>
          <w:rFonts w:ascii="Times New Roman" w:eastAsia="Calibri" w:hAnsi="Times New Roman" w:cs="Times New Roman"/>
          <w:sz w:val="24"/>
          <w:szCs w:val="24"/>
        </w:rPr>
        <w:t xml:space="preserve"> komercijalizacije znanstvenog rada i rezultata, prevladavanje jaza između istraživačkog i poslovnog sektora te provedba aktivnosti koje doprinose razvoju nacionalnog i regionalnog identiteta. Predviđeno je da će od 202</w:t>
      </w:r>
      <w:r w:rsidR="00E97E69" w:rsidRPr="008406B5">
        <w:rPr>
          <w:rFonts w:ascii="Times New Roman" w:eastAsia="Calibri" w:hAnsi="Times New Roman" w:cs="Times New Roman"/>
          <w:sz w:val="24"/>
          <w:szCs w:val="24"/>
        </w:rPr>
        <w:t>4</w:t>
      </w:r>
      <w:r w:rsidRPr="008406B5">
        <w:rPr>
          <w:rFonts w:ascii="Times New Roman" w:eastAsia="Calibri" w:hAnsi="Times New Roman" w:cs="Times New Roman"/>
          <w:sz w:val="24"/>
          <w:szCs w:val="24"/>
        </w:rPr>
        <w:t xml:space="preserve">. do 2027. godine biti ugovoreno ukupno </w:t>
      </w:r>
      <w:r w:rsidR="00E97E69" w:rsidRPr="008406B5">
        <w:rPr>
          <w:rFonts w:ascii="Times New Roman" w:eastAsia="Calibri" w:hAnsi="Times New Roman" w:cs="Times New Roman"/>
          <w:sz w:val="24"/>
          <w:szCs w:val="24"/>
        </w:rPr>
        <w:t>65</w:t>
      </w:r>
      <w:r w:rsidRPr="008406B5">
        <w:rPr>
          <w:rFonts w:ascii="Times New Roman" w:eastAsia="Calibri" w:hAnsi="Times New Roman" w:cs="Times New Roman"/>
          <w:sz w:val="24"/>
          <w:szCs w:val="24"/>
        </w:rPr>
        <w:t xml:space="preserve"> projekata za pružanje usluga gospodarstvu i javnim tijelima</w:t>
      </w:r>
      <w:r w:rsidR="00E97E69" w:rsidRPr="008406B5">
        <w:rPr>
          <w:rFonts w:ascii="Times New Roman" w:eastAsia="Calibri" w:hAnsi="Times New Roman" w:cs="Times New Roman"/>
          <w:sz w:val="24"/>
          <w:szCs w:val="24"/>
        </w:rPr>
        <w:t>, što bi u prosjeku bili 16 projekata godišnje</w:t>
      </w:r>
      <w:r w:rsidRPr="008406B5">
        <w:rPr>
          <w:rFonts w:ascii="Times New Roman" w:eastAsia="Calibri" w:hAnsi="Times New Roman" w:cs="Times New Roman"/>
          <w:sz w:val="24"/>
          <w:szCs w:val="24"/>
        </w:rPr>
        <w:t xml:space="preserve">. </w:t>
      </w:r>
      <w:r w:rsidR="00E97E69" w:rsidRPr="008406B5">
        <w:rPr>
          <w:rFonts w:ascii="Times New Roman" w:eastAsia="Calibri" w:hAnsi="Times New Roman" w:cs="Times New Roman"/>
          <w:sz w:val="24"/>
          <w:szCs w:val="24"/>
        </w:rPr>
        <w:t xml:space="preserve">Tako da ciljana vrijednost ovog pokazatelja za 2028. iznosi 16 ugovorenih projekata. </w:t>
      </w:r>
      <w:r w:rsidRPr="008406B5">
        <w:rPr>
          <w:rFonts w:ascii="Times New Roman" w:eastAsia="Calibri" w:hAnsi="Times New Roman" w:cs="Times New Roman"/>
          <w:sz w:val="24"/>
          <w:szCs w:val="24"/>
        </w:rPr>
        <w:t>Pokazatelj se odnosi na projekte, što može uključivati ugovor</w:t>
      </w:r>
      <w:r w:rsidR="003A1654" w:rsidRPr="008406B5">
        <w:rPr>
          <w:rFonts w:ascii="Times New Roman" w:eastAsia="Calibri" w:hAnsi="Times New Roman" w:cs="Times New Roman"/>
          <w:sz w:val="24"/>
          <w:szCs w:val="24"/>
        </w:rPr>
        <w:t>e</w:t>
      </w:r>
      <w:r w:rsidRPr="008406B5">
        <w:rPr>
          <w:rFonts w:ascii="Times New Roman" w:eastAsia="Calibri" w:hAnsi="Times New Roman" w:cs="Times New Roman"/>
          <w:sz w:val="24"/>
          <w:szCs w:val="24"/>
        </w:rPr>
        <w:t xml:space="preserve">na istraživanja, izradu publikacija, analiza i studija, usluge pružene različitim </w:t>
      </w:r>
      <w:r w:rsidR="003A1654" w:rsidRPr="008406B5">
        <w:rPr>
          <w:rFonts w:ascii="Times New Roman" w:eastAsia="Calibri" w:hAnsi="Times New Roman" w:cs="Times New Roman"/>
          <w:sz w:val="24"/>
          <w:szCs w:val="24"/>
        </w:rPr>
        <w:t xml:space="preserve">gospodarskim </w:t>
      </w:r>
      <w:r w:rsidRPr="008406B5">
        <w:rPr>
          <w:rFonts w:ascii="Times New Roman" w:eastAsia="Calibri" w:hAnsi="Times New Roman" w:cs="Times New Roman"/>
          <w:sz w:val="24"/>
          <w:szCs w:val="24"/>
        </w:rPr>
        <w:t>i ostalim subjektima. Ovaj cilj ostvarit će se i provedbom mjera poticanja prijava na projekte u novim područjima istraživanja (energetska, digitalna i klimatska tranzicija), mjer</w:t>
      </w:r>
      <w:r w:rsidR="003A1654" w:rsidRPr="008406B5">
        <w:rPr>
          <w:rFonts w:ascii="Times New Roman" w:eastAsia="Calibri" w:hAnsi="Times New Roman" w:cs="Times New Roman"/>
          <w:sz w:val="24"/>
          <w:szCs w:val="24"/>
        </w:rPr>
        <w:t>a</w:t>
      </w:r>
      <w:r w:rsidRPr="008406B5">
        <w:rPr>
          <w:rFonts w:ascii="Times New Roman" w:eastAsia="Calibri" w:hAnsi="Times New Roman" w:cs="Times New Roman"/>
          <w:sz w:val="24"/>
          <w:szCs w:val="24"/>
        </w:rPr>
        <w:t xml:space="preserve"> poticanja obrazovanja i usavršavanja istraživača u novim područjima istraživanja, kao i mjer</w:t>
      </w:r>
      <w:r w:rsidR="003A1654" w:rsidRPr="008406B5">
        <w:rPr>
          <w:rFonts w:ascii="Times New Roman" w:eastAsia="Calibri" w:hAnsi="Times New Roman" w:cs="Times New Roman"/>
          <w:sz w:val="24"/>
          <w:szCs w:val="24"/>
        </w:rPr>
        <w:t>a</w:t>
      </w:r>
      <w:r w:rsidRPr="008406B5">
        <w:rPr>
          <w:rFonts w:ascii="Times New Roman" w:eastAsia="Calibri" w:hAnsi="Times New Roman" w:cs="Times New Roman"/>
          <w:sz w:val="24"/>
          <w:szCs w:val="24"/>
        </w:rPr>
        <w:t xml:space="preserve"> poticanja zaposlenika na njihovo uključivanje u kreiranje javnih politika.</w:t>
      </w:r>
    </w:p>
    <w:p w14:paraId="19B7F65F" w14:textId="77777777" w:rsidR="00A06580" w:rsidRPr="008406B5" w:rsidRDefault="00A06580" w:rsidP="00D157B6">
      <w:pPr>
        <w:autoSpaceDE w:val="0"/>
        <w:autoSpaceDN w:val="0"/>
        <w:adjustRightInd w:val="0"/>
        <w:spacing w:after="0" w:line="288" w:lineRule="auto"/>
        <w:jc w:val="both"/>
        <w:rPr>
          <w:rFonts w:ascii="Times New Roman" w:eastAsia="Calibri" w:hAnsi="Times New Roman" w:cs="Times New Roman"/>
          <w:sz w:val="24"/>
          <w:szCs w:val="24"/>
        </w:rPr>
      </w:pPr>
    </w:p>
    <w:p w14:paraId="32C64868" w14:textId="77777777" w:rsidR="008760D2" w:rsidRDefault="008760D2" w:rsidP="00D157B6">
      <w:pPr>
        <w:autoSpaceDE w:val="0"/>
        <w:autoSpaceDN w:val="0"/>
        <w:adjustRightInd w:val="0"/>
        <w:spacing w:after="0" w:line="288" w:lineRule="auto"/>
        <w:jc w:val="both"/>
        <w:rPr>
          <w:rFonts w:ascii="Times New Roman" w:hAnsi="Times New Roman" w:cs="Times New Roman"/>
          <w:sz w:val="24"/>
          <w:szCs w:val="24"/>
        </w:rPr>
      </w:pPr>
    </w:p>
    <w:p w14:paraId="775E0397" w14:textId="56310CD6" w:rsidR="0084565F" w:rsidRPr="008406B5" w:rsidRDefault="00F9731D" w:rsidP="00D157B6">
      <w:pPr>
        <w:autoSpaceDE w:val="0"/>
        <w:autoSpaceDN w:val="0"/>
        <w:adjustRightInd w:val="0"/>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Peti</w:t>
      </w:r>
      <w:r w:rsidR="00A06580" w:rsidRPr="008406B5">
        <w:rPr>
          <w:rFonts w:ascii="Times New Roman" w:hAnsi="Times New Roman" w:cs="Times New Roman"/>
          <w:sz w:val="24"/>
          <w:szCs w:val="24"/>
        </w:rPr>
        <w:t xml:space="preserve"> cilj definiran Strategijom </w:t>
      </w:r>
      <w:r w:rsidR="00FA52E3" w:rsidRPr="008406B5">
        <w:rPr>
          <w:rFonts w:ascii="Times New Roman" w:hAnsi="Times New Roman" w:cs="Times New Roman"/>
          <w:sz w:val="24"/>
          <w:szCs w:val="24"/>
        </w:rPr>
        <w:t>EIZ-a</w:t>
      </w:r>
      <w:r w:rsidR="00A06580" w:rsidRPr="008406B5">
        <w:rPr>
          <w:rFonts w:ascii="Times New Roman" w:hAnsi="Times New Roman" w:cs="Times New Roman"/>
          <w:sz w:val="24"/>
          <w:szCs w:val="24"/>
        </w:rPr>
        <w:t xml:space="preserve"> </w:t>
      </w:r>
      <w:r w:rsidR="00A06580" w:rsidRPr="008406B5">
        <w:rPr>
          <w:rFonts w:ascii="Times New Roman" w:hAnsi="Times New Roman" w:cs="Times New Roman"/>
          <w:b/>
          <w:bCs/>
          <w:i/>
          <w:iCs/>
          <w:sz w:val="24"/>
          <w:szCs w:val="24"/>
        </w:rPr>
        <w:t>Unaprjeđivati stručna znanja i vještine djelatnika stručnih službi za poslovanje i pružanje adekvatne potpore znanstvenom i stručnom radu u digitalnom okružj</w:t>
      </w:r>
      <w:r w:rsidR="00BB76C7" w:rsidRPr="008406B5">
        <w:rPr>
          <w:rFonts w:ascii="Times New Roman" w:hAnsi="Times New Roman" w:cs="Times New Roman"/>
          <w:b/>
          <w:bCs/>
          <w:i/>
          <w:iCs/>
          <w:sz w:val="24"/>
          <w:szCs w:val="24"/>
        </w:rPr>
        <w:t>u</w:t>
      </w:r>
      <w:r w:rsidR="00A06580" w:rsidRPr="008406B5">
        <w:rPr>
          <w:rFonts w:ascii="Times New Roman" w:hAnsi="Times New Roman" w:cs="Times New Roman"/>
          <w:b/>
          <w:bCs/>
          <w:sz w:val="24"/>
          <w:szCs w:val="24"/>
        </w:rPr>
        <w:t xml:space="preserve"> </w:t>
      </w:r>
      <w:r w:rsidR="00A06580" w:rsidRPr="008406B5">
        <w:rPr>
          <w:rFonts w:ascii="Times New Roman" w:hAnsi="Times New Roman" w:cs="Times New Roman"/>
          <w:sz w:val="24"/>
          <w:szCs w:val="24"/>
        </w:rPr>
        <w:t xml:space="preserve">ostvarit će se mjerama poput </w:t>
      </w:r>
      <w:r w:rsidR="005444E3" w:rsidRPr="008406B5">
        <w:rPr>
          <w:rFonts w:ascii="Times New Roman" w:hAnsi="Times New Roman" w:cs="Times New Roman"/>
          <w:sz w:val="24"/>
          <w:szCs w:val="24"/>
        </w:rPr>
        <w:t xml:space="preserve">poticanja </w:t>
      </w:r>
      <w:r w:rsidR="00A06580" w:rsidRPr="008406B5">
        <w:rPr>
          <w:rFonts w:ascii="Times New Roman" w:hAnsi="Times New Roman" w:cs="Times New Roman"/>
          <w:sz w:val="24"/>
          <w:szCs w:val="24"/>
        </w:rPr>
        <w:t>djelatnika stručnih službi na dodatn</w:t>
      </w:r>
      <w:r w:rsidR="0084565F" w:rsidRPr="008406B5">
        <w:rPr>
          <w:rFonts w:ascii="Times New Roman" w:hAnsi="Times New Roman" w:cs="Times New Roman"/>
          <w:sz w:val="24"/>
          <w:szCs w:val="24"/>
        </w:rPr>
        <w:t>a</w:t>
      </w:r>
      <w:r w:rsidR="00A06580" w:rsidRPr="008406B5">
        <w:rPr>
          <w:rFonts w:ascii="Times New Roman" w:hAnsi="Times New Roman" w:cs="Times New Roman"/>
          <w:sz w:val="24"/>
          <w:szCs w:val="24"/>
        </w:rPr>
        <w:t xml:space="preserve"> usavršavanja, osobito u pogledu unaprjeđenja postojećih i stjecanja novih digitalnih kompetencija</w:t>
      </w:r>
      <w:r w:rsidR="005444E3" w:rsidRPr="008406B5">
        <w:rPr>
          <w:rFonts w:ascii="Times New Roman" w:hAnsi="Times New Roman" w:cs="Times New Roman"/>
          <w:sz w:val="24"/>
          <w:szCs w:val="24"/>
        </w:rPr>
        <w:t xml:space="preserve"> te</w:t>
      </w:r>
      <w:r w:rsidR="00A06580" w:rsidRPr="008406B5">
        <w:rPr>
          <w:rFonts w:ascii="Times New Roman" w:hAnsi="Times New Roman" w:cs="Times New Roman"/>
          <w:sz w:val="24"/>
          <w:szCs w:val="24"/>
        </w:rPr>
        <w:t xml:space="preserve"> </w:t>
      </w:r>
      <w:r w:rsidR="005444E3" w:rsidRPr="008406B5">
        <w:rPr>
          <w:rFonts w:ascii="Times New Roman" w:hAnsi="Times New Roman" w:cs="Times New Roman"/>
          <w:sz w:val="24"/>
          <w:szCs w:val="24"/>
        </w:rPr>
        <w:t xml:space="preserve">mjera vezanih </w:t>
      </w:r>
      <w:r w:rsidR="00A06580" w:rsidRPr="008406B5">
        <w:rPr>
          <w:rFonts w:ascii="Times New Roman" w:hAnsi="Times New Roman" w:cs="Times New Roman"/>
          <w:sz w:val="24"/>
          <w:szCs w:val="24"/>
        </w:rPr>
        <w:t xml:space="preserve">uz intenziviranje suradnje djelatnika stručnih službi i znanstvenika. </w:t>
      </w:r>
    </w:p>
    <w:p w14:paraId="32CE87F1" w14:textId="77777777" w:rsidR="00F9731D" w:rsidRPr="008406B5" w:rsidRDefault="00F9731D" w:rsidP="00D157B6">
      <w:pPr>
        <w:autoSpaceDE w:val="0"/>
        <w:autoSpaceDN w:val="0"/>
        <w:adjustRightInd w:val="0"/>
        <w:spacing w:after="0" w:line="288" w:lineRule="auto"/>
        <w:jc w:val="both"/>
        <w:rPr>
          <w:rFonts w:ascii="Times New Roman" w:hAnsi="Times New Roman" w:cs="Times New Roman"/>
          <w:sz w:val="24"/>
          <w:szCs w:val="24"/>
        </w:rPr>
      </w:pPr>
    </w:p>
    <w:p w14:paraId="5472E110" w14:textId="77777777" w:rsidR="008760D2" w:rsidRDefault="008760D2" w:rsidP="00822F39">
      <w:pPr>
        <w:autoSpaceDE w:val="0"/>
        <w:autoSpaceDN w:val="0"/>
        <w:adjustRightInd w:val="0"/>
        <w:spacing w:after="0" w:line="288" w:lineRule="auto"/>
        <w:jc w:val="both"/>
        <w:rPr>
          <w:rFonts w:ascii="Times New Roman" w:hAnsi="Times New Roman" w:cs="Times New Roman"/>
          <w:sz w:val="24"/>
          <w:szCs w:val="24"/>
        </w:rPr>
      </w:pPr>
    </w:p>
    <w:p w14:paraId="43CFB3A3" w14:textId="7B38FDF0" w:rsidR="00822F39" w:rsidRPr="008406B5" w:rsidRDefault="00F9731D" w:rsidP="00822F39">
      <w:pPr>
        <w:autoSpaceDE w:val="0"/>
        <w:autoSpaceDN w:val="0"/>
        <w:adjustRightInd w:val="0"/>
        <w:spacing w:after="0" w:line="288" w:lineRule="auto"/>
        <w:jc w:val="both"/>
        <w:rPr>
          <w:rFonts w:ascii="Times New Roman" w:eastAsia="Calibri" w:hAnsi="Times New Roman" w:cs="Times New Roman"/>
          <w:sz w:val="24"/>
          <w:szCs w:val="24"/>
        </w:rPr>
      </w:pPr>
      <w:r w:rsidRPr="008406B5">
        <w:rPr>
          <w:rFonts w:ascii="Times New Roman" w:hAnsi="Times New Roman" w:cs="Times New Roman"/>
          <w:sz w:val="24"/>
          <w:szCs w:val="24"/>
        </w:rPr>
        <w:t>Šesti</w:t>
      </w:r>
      <w:r w:rsidR="003A1654" w:rsidRPr="008406B5">
        <w:rPr>
          <w:rFonts w:ascii="Times New Roman" w:hAnsi="Times New Roman" w:cs="Times New Roman"/>
          <w:sz w:val="24"/>
          <w:szCs w:val="24"/>
        </w:rPr>
        <w:t xml:space="preserve"> strateški cilj Strategije EIZ-a </w:t>
      </w:r>
      <w:r w:rsidR="00822F39" w:rsidRPr="008406B5">
        <w:rPr>
          <w:rFonts w:ascii="Times New Roman" w:hAnsi="Times New Roman" w:cs="Times New Roman"/>
          <w:b/>
          <w:bCs/>
          <w:i/>
          <w:iCs/>
          <w:sz w:val="24"/>
          <w:szCs w:val="24"/>
        </w:rPr>
        <w:t>Poticati otvorenu znanost</w:t>
      </w:r>
      <w:r w:rsidR="00822F39" w:rsidRPr="008406B5">
        <w:rPr>
          <w:rFonts w:ascii="Times New Roman" w:hAnsi="Times New Roman" w:cs="Times New Roman"/>
          <w:sz w:val="24"/>
          <w:szCs w:val="24"/>
        </w:rPr>
        <w:t xml:space="preserve"> ostvarit će s provedbom mjera koje za cilj imaju poticanje i podržavanje politike otvorene znanosti. Programskim ugovorom je u sklopu Strateškog cilja 1 </w:t>
      </w:r>
      <w:r w:rsidR="00822F39" w:rsidRPr="008406B5">
        <w:rPr>
          <w:rFonts w:ascii="Times New Roman" w:hAnsi="Times New Roman" w:cs="Times New Roman"/>
          <w:b/>
          <w:bCs/>
          <w:i/>
          <w:iCs/>
          <w:sz w:val="24"/>
          <w:szCs w:val="24"/>
        </w:rPr>
        <w:t>Podizanje znanstvene izvrsnosti</w:t>
      </w:r>
      <w:r w:rsidR="00822F39" w:rsidRPr="008406B5">
        <w:rPr>
          <w:rFonts w:ascii="Times New Roman" w:hAnsi="Times New Roman" w:cs="Times New Roman"/>
          <w:sz w:val="24"/>
          <w:szCs w:val="24"/>
        </w:rPr>
        <w:t xml:space="preserve"> </w:t>
      </w:r>
      <w:r w:rsidR="00822F39" w:rsidRPr="008406B5">
        <w:rPr>
          <w:rFonts w:ascii="Times New Roman" w:eastAsia="Calibri" w:hAnsi="Times New Roman" w:cs="Times New Roman"/>
          <w:sz w:val="24"/>
          <w:szCs w:val="24"/>
        </w:rPr>
        <w:t xml:space="preserve">predviđeno da će od 2024. do 2027. godine biti provedene ukupno 4 mjere s ciljem poticanja i podržavanja politike otvorene znanosti (aktivnosti kao što su usvajanje smjernica za otvorenu znanost, organizacija edukativnih radionica o otvorenoj znanosti, razvoj otvorenih istraživačkih platformi ili alata, podrška istraživačima u dijeljenju podataka, te sudjelovanje u inicijativama koje promiču otvorenu znanost) odnosno jedna mjera godišnje. Sukladno tome i za 2028. godinu planira  se provedba jedne mjere usmjerene k ostvarenju cilja poticanja politike otvorene znanosti. </w:t>
      </w:r>
    </w:p>
    <w:p w14:paraId="1F60E406" w14:textId="77777777" w:rsidR="0084565F" w:rsidRPr="008406B5" w:rsidRDefault="0084565F" w:rsidP="00D157B6">
      <w:pPr>
        <w:autoSpaceDE w:val="0"/>
        <w:autoSpaceDN w:val="0"/>
        <w:adjustRightInd w:val="0"/>
        <w:spacing w:after="0" w:line="288" w:lineRule="auto"/>
        <w:jc w:val="both"/>
        <w:rPr>
          <w:rFonts w:ascii="Times New Roman" w:hAnsi="Times New Roman" w:cs="Times New Roman"/>
          <w:sz w:val="24"/>
          <w:szCs w:val="24"/>
        </w:rPr>
      </w:pPr>
    </w:p>
    <w:p w14:paraId="03980D0A" w14:textId="77777777" w:rsidR="008760D2" w:rsidRDefault="008760D2" w:rsidP="00D157B6">
      <w:pPr>
        <w:spacing w:after="0" w:line="288" w:lineRule="auto"/>
        <w:jc w:val="both"/>
        <w:rPr>
          <w:rFonts w:ascii="Times New Roman" w:hAnsi="Times New Roman" w:cs="Times New Roman"/>
          <w:sz w:val="24"/>
          <w:szCs w:val="24"/>
        </w:rPr>
      </w:pPr>
    </w:p>
    <w:p w14:paraId="509EA71B" w14:textId="1735BCC8" w:rsidR="002520CD" w:rsidRPr="008406B5" w:rsidRDefault="00F645FA" w:rsidP="00D157B6">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Za svaki od </w:t>
      </w:r>
      <w:r w:rsidR="0026629E" w:rsidRPr="008406B5">
        <w:rPr>
          <w:rFonts w:ascii="Times New Roman" w:hAnsi="Times New Roman" w:cs="Times New Roman"/>
          <w:sz w:val="24"/>
          <w:szCs w:val="24"/>
        </w:rPr>
        <w:t>strateških ciljeva Programskog ugovora EIZ-a</w:t>
      </w:r>
      <w:r w:rsidRPr="008406B5">
        <w:rPr>
          <w:rFonts w:ascii="Times New Roman" w:hAnsi="Times New Roman" w:cs="Times New Roman"/>
          <w:sz w:val="24"/>
          <w:szCs w:val="24"/>
        </w:rPr>
        <w:t xml:space="preserve"> navedeni su pripadajući pokazatelji rezultata kojima se mjeri ostvarenje tih ciljeva. Ciljan</w:t>
      </w:r>
      <w:r w:rsidR="00681ECC" w:rsidRPr="008406B5">
        <w:rPr>
          <w:rFonts w:ascii="Times New Roman" w:hAnsi="Times New Roman" w:cs="Times New Roman"/>
          <w:sz w:val="24"/>
          <w:szCs w:val="24"/>
        </w:rPr>
        <w:t>i brojevi</w:t>
      </w:r>
      <w:r w:rsidRPr="008406B5">
        <w:rPr>
          <w:rFonts w:ascii="Times New Roman" w:hAnsi="Times New Roman" w:cs="Times New Roman"/>
          <w:sz w:val="24"/>
          <w:szCs w:val="24"/>
        </w:rPr>
        <w:t xml:space="preserve"> predstavljaju </w:t>
      </w:r>
      <w:r w:rsidR="001B6C84" w:rsidRPr="008406B5">
        <w:rPr>
          <w:rFonts w:ascii="Times New Roman" w:hAnsi="Times New Roman" w:cs="Times New Roman"/>
          <w:sz w:val="24"/>
          <w:szCs w:val="24"/>
        </w:rPr>
        <w:t xml:space="preserve">totale za </w:t>
      </w:r>
      <w:r w:rsidR="0026629E" w:rsidRPr="008406B5">
        <w:rPr>
          <w:rFonts w:ascii="Times New Roman" w:hAnsi="Times New Roman" w:cs="Times New Roman"/>
          <w:sz w:val="24"/>
          <w:szCs w:val="24"/>
        </w:rPr>
        <w:t>svaku godinu promatranog razdoblja</w:t>
      </w:r>
      <w:r w:rsidR="00D157B6" w:rsidRPr="008406B5">
        <w:rPr>
          <w:rFonts w:ascii="Times New Roman" w:hAnsi="Times New Roman" w:cs="Times New Roman"/>
          <w:sz w:val="24"/>
          <w:szCs w:val="24"/>
        </w:rPr>
        <w:t xml:space="preserve"> </w:t>
      </w:r>
      <w:r w:rsidR="0026629E" w:rsidRPr="008406B5">
        <w:rPr>
          <w:rFonts w:ascii="Times New Roman" w:hAnsi="Times New Roman" w:cs="Times New Roman"/>
          <w:sz w:val="24"/>
          <w:szCs w:val="24"/>
        </w:rPr>
        <w:t xml:space="preserve">2026. i </w:t>
      </w:r>
      <w:r w:rsidR="001B6C84" w:rsidRPr="008406B5">
        <w:rPr>
          <w:rFonts w:ascii="Times New Roman" w:hAnsi="Times New Roman" w:cs="Times New Roman"/>
          <w:sz w:val="24"/>
          <w:szCs w:val="24"/>
        </w:rPr>
        <w:t>2027.</w:t>
      </w:r>
      <w:r w:rsidRPr="008406B5">
        <w:rPr>
          <w:rFonts w:ascii="Times New Roman" w:hAnsi="Times New Roman" w:cs="Times New Roman"/>
          <w:sz w:val="24"/>
          <w:szCs w:val="24"/>
        </w:rPr>
        <w:t xml:space="preserve"> S obzirom </w:t>
      </w:r>
      <w:r w:rsidR="004C2D58" w:rsidRPr="008406B5">
        <w:rPr>
          <w:rFonts w:ascii="Times New Roman" w:hAnsi="Times New Roman" w:cs="Times New Roman"/>
          <w:sz w:val="24"/>
          <w:szCs w:val="24"/>
        </w:rPr>
        <w:t xml:space="preserve">na to da </w:t>
      </w:r>
      <w:r w:rsidR="0026629E" w:rsidRPr="008406B5">
        <w:rPr>
          <w:rFonts w:ascii="Times New Roman" w:hAnsi="Times New Roman" w:cs="Times New Roman"/>
          <w:sz w:val="24"/>
          <w:szCs w:val="24"/>
        </w:rPr>
        <w:t>Programski</w:t>
      </w:r>
      <w:r w:rsidR="004C2D58" w:rsidRPr="008406B5">
        <w:rPr>
          <w:rFonts w:ascii="Times New Roman" w:hAnsi="Times New Roman" w:cs="Times New Roman"/>
          <w:sz w:val="24"/>
          <w:szCs w:val="24"/>
        </w:rPr>
        <w:t xml:space="preserve"> ugovor (</w:t>
      </w:r>
      <w:r w:rsidR="0026629E" w:rsidRPr="008406B5">
        <w:rPr>
          <w:rFonts w:ascii="Times New Roman" w:hAnsi="Times New Roman" w:cs="Times New Roman"/>
          <w:sz w:val="24"/>
          <w:szCs w:val="24"/>
        </w:rPr>
        <w:t>Biblioteka</w:t>
      </w:r>
      <w:r w:rsidR="004C2D58" w:rsidRPr="008406B5">
        <w:rPr>
          <w:rFonts w:ascii="Times New Roman" w:hAnsi="Times New Roman" w:cs="Times New Roman"/>
          <w:sz w:val="24"/>
          <w:szCs w:val="24"/>
        </w:rPr>
        <w:t xml:space="preserve"> ciljeva i pokazatelja) </w:t>
      </w:r>
      <w:r w:rsidR="0026629E" w:rsidRPr="008406B5">
        <w:rPr>
          <w:rFonts w:ascii="Times New Roman" w:hAnsi="Times New Roman" w:cs="Times New Roman"/>
          <w:sz w:val="24"/>
          <w:szCs w:val="24"/>
        </w:rPr>
        <w:t xml:space="preserve">ciljane vrijednosti pokazatelja </w:t>
      </w:r>
      <w:r w:rsidRPr="008406B5">
        <w:rPr>
          <w:rFonts w:ascii="Times New Roman" w:hAnsi="Times New Roman" w:cs="Times New Roman"/>
          <w:sz w:val="24"/>
          <w:szCs w:val="24"/>
        </w:rPr>
        <w:t xml:space="preserve">definira </w:t>
      </w:r>
      <w:r w:rsidR="004C2D58" w:rsidRPr="008406B5">
        <w:rPr>
          <w:rFonts w:ascii="Times New Roman" w:hAnsi="Times New Roman" w:cs="Times New Roman"/>
          <w:sz w:val="24"/>
          <w:szCs w:val="24"/>
        </w:rPr>
        <w:t>kumulativ</w:t>
      </w:r>
      <w:r w:rsidR="005444E3" w:rsidRPr="008406B5">
        <w:rPr>
          <w:rFonts w:ascii="Times New Roman" w:hAnsi="Times New Roman" w:cs="Times New Roman"/>
          <w:sz w:val="24"/>
          <w:szCs w:val="24"/>
        </w:rPr>
        <w:t>om</w:t>
      </w:r>
      <w:r w:rsidR="004C2D58" w:rsidRPr="008406B5">
        <w:rPr>
          <w:rFonts w:ascii="Times New Roman" w:hAnsi="Times New Roman" w:cs="Times New Roman"/>
          <w:sz w:val="24"/>
          <w:szCs w:val="24"/>
        </w:rPr>
        <w:t xml:space="preserve"> za </w:t>
      </w:r>
      <w:r w:rsidR="0026629E" w:rsidRPr="008406B5">
        <w:rPr>
          <w:rFonts w:ascii="Times New Roman" w:hAnsi="Times New Roman" w:cs="Times New Roman"/>
          <w:sz w:val="24"/>
          <w:szCs w:val="24"/>
        </w:rPr>
        <w:t>razdoblje 2024.-202</w:t>
      </w:r>
      <w:r w:rsidR="00F9731D" w:rsidRPr="008406B5">
        <w:rPr>
          <w:rFonts w:ascii="Times New Roman" w:hAnsi="Times New Roman" w:cs="Times New Roman"/>
          <w:sz w:val="24"/>
          <w:szCs w:val="24"/>
        </w:rPr>
        <w:t>.</w:t>
      </w:r>
      <w:r w:rsidR="0026629E" w:rsidRPr="008406B5">
        <w:rPr>
          <w:rFonts w:ascii="Times New Roman" w:hAnsi="Times New Roman" w:cs="Times New Roman"/>
          <w:sz w:val="24"/>
          <w:szCs w:val="24"/>
        </w:rPr>
        <w:t>7</w:t>
      </w:r>
      <w:r w:rsidRPr="008406B5">
        <w:rPr>
          <w:rFonts w:ascii="Times New Roman" w:hAnsi="Times New Roman" w:cs="Times New Roman"/>
          <w:sz w:val="24"/>
          <w:szCs w:val="24"/>
        </w:rPr>
        <w:t>, te vrijednosti su za potrebe financijskog planiranja svedene na godišnje razine koristeći pretpostavku da će se u svakoj od godina plana (2026.</w:t>
      </w:r>
      <w:r w:rsidR="00822F39" w:rsidRPr="008406B5">
        <w:rPr>
          <w:rFonts w:ascii="Times New Roman" w:hAnsi="Times New Roman" w:cs="Times New Roman"/>
          <w:sz w:val="24"/>
          <w:szCs w:val="24"/>
        </w:rPr>
        <w:t xml:space="preserve"> i </w:t>
      </w:r>
      <w:r w:rsidR="00A74C4A" w:rsidRPr="008406B5">
        <w:rPr>
          <w:rFonts w:ascii="Times New Roman" w:hAnsi="Times New Roman" w:cs="Times New Roman"/>
          <w:sz w:val="24"/>
          <w:szCs w:val="24"/>
        </w:rPr>
        <w:t>2027.</w:t>
      </w:r>
      <w:r w:rsidRPr="008406B5">
        <w:rPr>
          <w:rFonts w:ascii="Times New Roman" w:hAnsi="Times New Roman" w:cs="Times New Roman"/>
          <w:sz w:val="24"/>
          <w:szCs w:val="24"/>
        </w:rPr>
        <w:t xml:space="preserve">) ostvariti identična </w:t>
      </w:r>
      <w:r w:rsidR="0026629E" w:rsidRPr="008406B5">
        <w:rPr>
          <w:rFonts w:ascii="Times New Roman" w:hAnsi="Times New Roman" w:cs="Times New Roman"/>
          <w:sz w:val="24"/>
          <w:szCs w:val="24"/>
        </w:rPr>
        <w:t xml:space="preserve">ciljana </w:t>
      </w:r>
      <w:r w:rsidRPr="008406B5">
        <w:rPr>
          <w:rFonts w:ascii="Times New Roman" w:hAnsi="Times New Roman" w:cs="Times New Roman"/>
          <w:sz w:val="24"/>
          <w:szCs w:val="24"/>
        </w:rPr>
        <w:t>vrijednost pokazatelja</w:t>
      </w:r>
      <w:r w:rsidR="0026629E" w:rsidRPr="008406B5">
        <w:rPr>
          <w:rFonts w:ascii="Times New Roman" w:hAnsi="Times New Roman" w:cs="Times New Roman"/>
          <w:sz w:val="24"/>
          <w:szCs w:val="24"/>
        </w:rPr>
        <w:t>.</w:t>
      </w:r>
      <w:r w:rsidR="00A74C4A" w:rsidRPr="008406B5">
        <w:rPr>
          <w:rFonts w:ascii="Times New Roman" w:hAnsi="Times New Roman" w:cs="Times New Roman"/>
          <w:sz w:val="24"/>
          <w:szCs w:val="24"/>
        </w:rPr>
        <w:t xml:space="preserve"> 2028. godina je godina koja se odnosi na novo programsko razdoblje, </w:t>
      </w:r>
      <w:r w:rsidR="00A74C4A" w:rsidRPr="008406B5">
        <w:rPr>
          <w:rFonts w:ascii="Times New Roman" w:hAnsi="Times New Roman" w:cs="Times New Roman"/>
          <w:sz w:val="24"/>
          <w:szCs w:val="24"/>
        </w:rPr>
        <w:lastRenderedPageBreak/>
        <w:t xml:space="preserve">za tu </w:t>
      </w:r>
      <w:r w:rsidR="00AE40D8" w:rsidRPr="008406B5">
        <w:rPr>
          <w:rFonts w:ascii="Times New Roman" w:hAnsi="Times New Roman" w:cs="Times New Roman"/>
          <w:sz w:val="24"/>
          <w:szCs w:val="24"/>
        </w:rPr>
        <w:t xml:space="preserve">su </w:t>
      </w:r>
      <w:r w:rsidR="00A74C4A" w:rsidRPr="008406B5">
        <w:rPr>
          <w:rFonts w:ascii="Times New Roman" w:hAnsi="Times New Roman" w:cs="Times New Roman"/>
          <w:sz w:val="24"/>
          <w:szCs w:val="24"/>
        </w:rPr>
        <w:t>godinu definiran</w:t>
      </w:r>
      <w:r w:rsidR="00AE40D8" w:rsidRPr="008406B5">
        <w:rPr>
          <w:rFonts w:ascii="Times New Roman" w:hAnsi="Times New Roman" w:cs="Times New Roman"/>
          <w:sz w:val="24"/>
          <w:szCs w:val="24"/>
        </w:rPr>
        <w:t xml:space="preserve">e </w:t>
      </w:r>
      <w:r w:rsidR="00A74C4A" w:rsidRPr="008406B5">
        <w:rPr>
          <w:rFonts w:ascii="Times New Roman" w:hAnsi="Times New Roman" w:cs="Times New Roman"/>
          <w:sz w:val="24"/>
          <w:szCs w:val="24"/>
        </w:rPr>
        <w:t xml:space="preserve">vrijednost </w:t>
      </w:r>
      <w:r w:rsidR="00AE40D8" w:rsidRPr="008406B5">
        <w:rPr>
          <w:rFonts w:ascii="Times New Roman" w:hAnsi="Times New Roman" w:cs="Times New Roman"/>
          <w:sz w:val="24"/>
          <w:szCs w:val="24"/>
        </w:rPr>
        <w:t xml:space="preserve">pokazatelja </w:t>
      </w:r>
      <w:r w:rsidR="00A74C4A" w:rsidRPr="008406B5">
        <w:rPr>
          <w:rFonts w:ascii="Times New Roman" w:hAnsi="Times New Roman" w:cs="Times New Roman"/>
          <w:sz w:val="24"/>
          <w:szCs w:val="24"/>
        </w:rPr>
        <w:t>koj</w:t>
      </w:r>
      <w:r w:rsidR="00AE40D8" w:rsidRPr="008406B5">
        <w:rPr>
          <w:rFonts w:ascii="Times New Roman" w:hAnsi="Times New Roman" w:cs="Times New Roman"/>
          <w:sz w:val="24"/>
          <w:szCs w:val="24"/>
        </w:rPr>
        <w:t xml:space="preserve">e su iste kao godišnje vrijednosti </w:t>
      </w:r>
      <w:r w:rsidR="00A74C4A" w:rsidRPr="008406B5">
        <w:rPr>
          <w:rFonts w:ascii="Times New Roman" w:hAnsi="Times New Roman" w:cs="Times New Roman"/>
          <w:sz w:val="24"/>
          <w:szCs w:val="24"/>
        </w:rPr>
        <w:t xml:space="preserve"> </w:t>
      </w:r>
      <w:r w:rsidR="00AE40D8" w:rsidRPr="008406B5">
        <w:rPr>
          <w:rFonts w:ascii="Times New Roman" w:hAnsi="Times New Roman" w:cs="Times New Roman"/>
          <w:sz w:val="24"/>
          <w:szCs w:val="24"/>
        </w:rPr>
        <w:t xml:space="preserve">svakog </w:t>
      </w:r>
      <w:r w:rsidR="00A74C4A" w:rsidRPr="008406B5">
        <w:rPr>
          <w:rFonts w:ascii="Times New Roman" w:hAnsi="Times New Roman" w:cs="Times New Roman"/>
          <w:sz w:val="24"/>
          <w:szCs w:val="24"/>
        </w:rPr>
        <w:t>pokazatelj</w:t>
      </w:r>
      <w:r w:rsidR="00AE40D8" w:rsidRPr="008406B5">
        <w:rPr>
          <w:rFonts w:ascii="Times New Roman" w:hAnsi="Times New Roman" w:cs="Times New Roman"/>
          <w:sz w:val="24"/>
          <w:szCs w:val="24"/>
        </w:rPr>
        <w:t>a</w:t>
      </w:r>
      <w:r w:rsidR="00A74C4A" w:rsidRPr="008406B5">
        <w:rPr>
          <w:rFonts w:ascii="Times New Roman" w:hAnsi="Times New Roman" w:cs="Times New Roman"/>
          <w:sz w:val="24"/>
          <w:szCs w:val="24"/>
        </w:rPr>
        <w:t xml:space="preserve"> </w:t>
      </w:r>
      <w:r w:rsidR="00D157B6" w:rsidRPr="008406B5">
        <w:rPr>
          <w:rFonts w:ascii="Times New Roman" w:hAnsi="Times New Roman" w:cs="Times New Roman"/>
          <w:sz w:val="24"/>
          <w:szCs w:val="24"/>
        </w:rPr>
        <w:t xml:space="preserve">u prethodne dvije godine. </w:t>
      </w:r>
    </w:p>
    <w:p w14:paraId="2CC40F01" w14:textId="77777777" w:rsidR="000103F2" w:rsidRPr="008406B5" w:rsidRDefault="000103F2" w:rsidP="0026629E">
      <w:pPr>
        <w:spacing w:after="0" w:line="288" w:lineRule="auto"/>
        <w:jc w:val="both"/>
        <w:rPr>
          <w:rFonts w:ascii="Times New Roman" w:hAnsi="Times New Roman" w:cs="Times New Roman"/>
          <w:sz w:val="24"/>
          <w:szCs w:val="24"/>
        </w:rPr>
      </w:pPr>
    </w:p>
    <w:p w14:paraId="0F3C3B0B" w14:textId="77777777" w:rsidR="00F645FA" w:rsidRPr="008406B5" w:rsidRDefault="00F645FA" w:rsidP="00F645FA">
      <w:pPr>
        <w:spacing w:after="0" w:line="240" w:lineRule="auto"/>
        <w:jc w:val="both"/>
        <w:rPr>
          <w:rFonts w:ascii="Times New Roman" w:hAnsi="Times New Roman" w:cs="Times New Roman"/>
          <w:i/>
          <w:sz w:val="24"/>
          <w:szCs w:val="24"/>
        </w:rPr>
      </w:pPr>
    </w:p>
    <w:tbl>
      <w:tblPr>
        <w:tblStyle w:val="TableGrid"/>
        <w:tblW w:w="9067" w:type="dxa"/>
        <w:tblLayout w:type="fixed"/>
        <w:tblCellMar>
          <w:left w:w="0" w:type="dxa"/>
          <w:right w:w="0" w:type="dxa"/>
        </w:tblCellMar>
        <w:tblLook w:val="04A0" w:firstRow="1" w:lastRow="0" w:firstColumn="1" w:lastColumn="0" w:noHBand="0" w:noVBand="1"/>
      </w:tblPr>
      <w:tblGrid>
        <w:gridCol w:w="2273"/>
        <w:gridCol w:w="1842"/>
        <w:gridCol w:w="1267"/>
        <w:gridCol w:w="1134"/>
        <w:gridCol w:w="1276"/>
        <w:gridCol w:w="1275"/>
      </w:tblGrid>
      <w:tr w:rsidR="008406B5" w:rsidRPr="008406B5" w14:paraId="079AD460" w14:textId="77777777" w:rsidTr="004C2D58">
        <w:tc>
          <w:tcPr>
            <w:tcW w:w="2273" w:type="dxa"/>
            <w:shd w:val="clear" w:color="auto" w:fill="D0CECE" w:themeFill="background2" w:themeFillShade="E6"/>
            <w:vAlign w:val="center"/>
          </w:tcPr>
          <w:p w14:paraId="14B1D8A9" w14:textId="67CCF675" w:rsidR="00643759" w:rsidRPr="008406B5" w:rsidRDefault="004C2D58" w:rsidP="00D90F30">
            <w:pPr>
              <w:jc w:val="center"/>
              <w:rPr>
                <w:rFonts w:ascii="Times New Roman" w:hAnsi="Times New Roman" w:cs="Times New Roman"/>
                <w:sz w:val="18"/>
                <w:szCs w:val="18"/>
              </w:rPr>
            </w:pPr>
            <w:bookmarkStart w:id="2" w:name="_Hlk212449539"/>
            <w:r w:rsidRPr="008406B5">
              <w:rPr>
                <w:rFonts w:ascii="Times New Roman" w:hAnsi="Times New Roman" w:cs="Times New Roman"/>
                <w:sz w:val="18"/>
                <w:szCs w:val="18"/>
              </w:rPr>
              <w:t>Strateški cilj</w:t>
            </w:r>
            <w:r w:rsidR="00E80866" w:rsidRPr="008406B5">
              <w:rPr>
                <w:rFonts w:ascii="Times New Roman" w:hAnsi="Times New Roman" w:cs="Times New Roman"/>
                <w:sz w:val="18"/>
                <w:szCs w:val="18"/>
              </w:rPr>
              <w:t xml:space="preserve"> </w:t>
            </w:r>
            <w:r w:rsidRPr="008406B5">
              <w:rPr>
                <w:rFonts w:ascii="Times New Roman" w:hAnsi="Times New Roman" w:cs="Times New Roman"/>
                <w:sz w:val="18"/>
                <w:szCs w:val="18"/>
              </w:rPr>
              <w:t>/</w:t>
            </w:r>
            <w:r w:rsidR="00643759" w:rsidRPr="008406B5">
              <w:rPr>
                <w:rFonts w:ascii="Times New Roman" w:hAnsi="Times New Roman" w:cs="Times New Roman"/>
                <w:sz w:val="18"/>
                <w:szCs w:val="18"/>
              </w:rPr>
              <w:t>Pokazatelj rezultata</w:t>
            </w:r>
          </w:p>
        </w:tc>
        <w:tc>
          <w:tcPr>
            <w:tcW w:w="1842" w:type="dxa"/>
            <w:shd w:val="clear" w:color="auto" w:fill="D0CECE" w:themeFill="background2" w:themeFillShade="E6"/>
            <w:vAlign w:val="center"/>
          </w:tcPr>
          <w:p w14:paraId="511CA143" w14:textId="66FBB526" w:rsidR="00643759" w:rsidRPr="008406B5" w:rsidRDefault="00643759" w:rsidP="00D90F30">
            <w:pPr>
              <w:jc w:val="center"/>
              <w:rPr>
                <w:rFonts w:ascii="Times New Roman" w:hAnsi="Times New Roman" w:cs="Times New Roman"/>
                <w:sz w:val="18"/>
                <w:szCs w:val="18"/>
              </w:rPr>
            </w:pPr>
            <w:r w:rsidRPr="008406B5">
              <w:rPr>
                <w:rFonts w:ascii="Times New Roman" w:hAnsi="Times New Roman" w:cs="Times New Roman"/>
                <w:sz w:val="18"/>
                <w:szCs w:val="18"/>
              </w:rPr>
              <w:t xml:space="preserve">Definicija </w:t>
            </w:r>
          </w:p>
        </w:tc>
        <w:tc>
          <w:tcPr>
            <w:tcW w:w="1267" w:type="dxa"/>
            <w:shd w:val="clear" w:color="auto" w:fill="D0CECE" w:themeFill="background2" w:themeFillShade="E6"/>
            <w:vAlign w:val="center"/>
          </w:tcPr>
          <w:p w14:paraId="48776030" w14:textId="77777777" w:rsidR="00643759" w:rsidRPr="008406B5" w:rsidRDefault="00643759" w:rsidP="00D90F30">
            <w:pPr>
              <w:jc w:val="center"/>
              <w:rPr>
                <w:rFonts w:ascii="Times New Roman" w:hAnsi="Times New Roman" w:cs="Times New Roman"/>
                <w:sz w:val="18"/>
                <w:szCs w:val="18"/>
              </w:rPr>
            </w:pPr>
            <w:r w:rsidRPr="008406B5">
              <w:rPr>
                <w:rFonts w:ascii="Times New Roman" w:hAnsi="Times New Roman" w:cs="Times New Roman"/>
                <w:sz w:val="18"/>
                <w:szCs w:val="18"/>
              </w:rPr>
              <w:t>Izvor podataka</w:t>
            </w:r>
          </w:p>
        </w:tc>
        <w:tc>
          <w:tcPr>
            <w:tcW w:w="1134" w:type="dxa"/>
            <w:shd w:val="clear" w:color="auto" w:fill="D0CECE" w:themeFill="background2" w:themeFillShade="E6"/>
            <w:vAlign w:val="center"/>
          </w:tcPr>
          <w:p w14:paraId="26B1DCD1" w14:textId="77777777" w:rsidR="00643759" w:rsidRPr="008406B5" w:rsidRDefault="00643759" w:rsidP="00D90F30">
            <w:pPr>
              <w:jc w:val="center"/>
              <w:rPr>
                <w:rFonts w:ascii="Times New Roman" w:hAnsi="Times New Roman" w:cs="Times New Roman"/>
                <w:sz w:val="18"/>
                <w:szCs w:val="18"/>
              </w:rPr>
            </w:pPr>
          </w:p>
          <w:p w14:paraId="10710D6E" w14:textId="6FDB7F1B" w:rsidR="00643759" w:rsidRPr="008406B5" w:rsidRDefault="00643759" w:rsidP="00D90F30">
            <w:pPr>
              <w:jc w:val="center"/>
              <w:rPr>
                <w:rFonts w:ascii="Times New Roman" w:hAnsi="Times New Roman" w:cs="Times New Roman"/>
                <w:sz w:val="18"/>
                <w:szCs w:val="18"/>
              </w:rPr>
            </w:pPr>
            <w:r w:rsidRPr="008406B5">
              <w:rPr>
                <w:rFonts w:ascii="Times New Roman" w:hAnsi="Times New Roman" w:cs="Times New Roman"/>
                <w:sz w:val="18"/>
                <w:szCs w:val="18"/>
              </w:rPr>
              <w:t>Ciljana vrijednost za 202</w:t>
            </w:r>
            <w:r w:rsidR="000103F2" w:rsidRPr="008406B5">
              <w:rPr>
                <w:rFonts w:ascii="Times New Roman" w:hAnsi="Times New Roman" w:cs="Times New Roman"/>
                <w:sz w:val="18"/>
                <w:szCs w:val="18"/>
              </w:rPr>
              <w:t>6</w:t>
            </w:r>
            <w:r w:rsidRPr="008406B5">
              <w:rPr>
                <w:rFonts w:ascii="Times New Roman" w:hAnsi="Times New Roman" w:cs="Times New Roman"/>
                <w:sz w:val="18"/>
                <w:szCs w:val="18"/>
              </w:rPr>
              <w:t>.</w:t>
            </w:r>
          </w:p>
        </w:tc>
        <w:tc>
          <w:tcPr>
            <w:tcW w:w="1276" w:type="dxa"/>
            <w:shd w:val="clear" w:color="auto" w:fill="D0CECE" w:themeFill="background2" w:themeFillShade="E6"/>
          </w:tcPr>
          <w:p w14:paraId="5C1CDDB8" w14:textId="77777777" w:rsidR="00643759" w:rsidRPr="008406B5" w:rsidRDefault="00643759" w:rsidP="00D90F30">
            <w:pPr>
              <w:jc w:val="center"/>
              <w:rPr>
                <w:rFonts w:ascii="Times New Roman" w:hAnsi="Times New Roman" w:cs="Times New Roman"/>
                <w:sz w:val="18"/>
                <w:szCs w:val="18"/>
              </w:rPr>
            </w:pPr>
          </w:p>
          <w:p w14:paraId="5A72D4DA" w14:textId="16B65392" w:rsidR="00643759" w:rsidRPr="008406B5" w:rsidRDefault="00643759" w:rsidP="00D90F30">
            <w:pPr>
              <w:jc w:val="center"/>
              <w:rPr>
                <w:rFonts w:ascii="Times New Roman" w:hAnsi="Times New Roman" w:cs="Times New Roman"/>
                <w:sz w:val="18"/>
                <w:szCs w:val="18"/>
              </w:rPr>
            </w:pPr>
            <w:r w:rsidRPr="008406B5">
              <w:rPr>
                <w:rFonts w:ascii="Times New Roman" w:hAnsi="Times New Roman" w:cs="Times New Roman"/>
                <w:sz w:val="18"/>
                <w:szCs w:val="18"/>
              </w:rPr>
              <w:t>Ciljana vrijednost za 202</w:t>
            </w:r>
            <w:r w:rsidR="000103F2" w:rsidRPr="008406B5">
              <w:rPr>
                <w:rFonts w:ascii="Times New Roman" w:hAnsi="Times New Roman" w:cs="Times New Roman"/>
                <w:sz w:val="18"/>
                <w:szCs w:val="18"/>
              </w:rPr>
              <w:t>7</w:t>
            </w:r>
            <w:r w:rsidRPr="008406B5">
              <w:rPr>
                <w:rFonts w:ascii="Times New Roman" w:hAnsi="Times New Roman" w:cs="Times New Roman"/>
                <w:sz w:val="18"/>
                <w:szCs w:val="18"/>
              </w:rPr>
              <w:t>.</w:t>
            </w:r>
          </w:p>
        </w:tc>
        <w:tc>
          <w:tcPr>
            <w:tcW w:w="1275" w:type="dxa"/>
            <w:shd w:val="clear" w:color="auto" w:fill="D0CECE" w:themeFill="background2" w:themeFillShade="E6"/>
          </w:tcPr>
          <w:p w14:paraId="025C9673" w14:textId="77777777" w:rsidR="00643759" w:rsidRPr="008406B5" w:rsidRDefault="00643759" w:rsidP="00D90F30">
            <w:pPr>
              <w:jc w:val="center"/>
              <w:rPr>
                <w:rFonts w:ascii="Times New Roman" w:hAnsi="Times New Roman" w:cs="Times New Roman"/>
                <w:sz w:val="18"/>
                <w:szCs w:val="18"/>
              </w:rPr>
            </w:pPr>
          </w:p>
          <w:p w14:paraId="350478CB" w14:textId="76922310" w:rsidR="00643759" w:rsidRPr="008406B5" w:rsidRDefault="00643759" w:rsidP="00D90F30">
            <w:pPr>
              <w:jc w:val="center"/>
              <w:rPr>
                <w:rFonts w:ascii="Times New Roman" w:hAnsi="Times New Roman" w:cs="Times New Roman"/>
                <w:sz w:val="18"/>
                <w:szCs w:val="18"/>
              </w:rPr>
            </w:pPr>
            <w:r w:rsidRPr="008406B5">
              <w:rPr>
                <w:rFonts w:ascii="Times New Roman" w:hAnsi="Times New Roman" w:cs="Times New Roman"/>
                <w:sz w:val="18"/>
                <w:szCs w:val="18"/>
              </w:rPr>
              <w:t>Ciljana vrijednost za 202</w:t>
            </w:r>
            <w:r w:rsidR="000103F2" w:rsidRPr="008406B5">
              <w:rPr>
                <w:rFonts w:ascii="Times New Roman" w:hAnsi="Times New Roman" w:cs="Times New Roman"/>
                <w:sz w:val="18"/>
                <w:szCs w:val="18"/>
              </w:rPr>
              <w:t>8</w:t>
            </w:r>
            <w:r w:rsidRPr="008406B5">
              <w:rPr>
                <w:rFonts w:ascii="Times New Roman" w:hAnsi="Times New Roman" w:cs="Times New Roman"/>
                <w:sz w:val="18"/>
                <w:szCs w:val="18"/>
              </w:rPr>
              <w:t>.</w:t>
            </w:r>
          </w:p>
        </w:tc>
      </w:tr>
      <w:tr w:rsidR="008406B5" w:rsidRPr="008406B5" w14:paraId="3B4DE413" w14:textId="77777777" w:rsidTr="004C2D58">
        <w:tc>
          <w:tcPr>
            <w:tcW w:w="2273" w:type="dxa"/>
            <w:tcBorders>
              <w:bottom w:val="single" w:sz="4" w:space="0" w:color="auto"/>
            </w:tcBorders>
            <w:vAlign w:val="center"/>
          </w:tcPr>
          <w:p w14:paraId="4CB93306" w14:textId="6C23556B"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w:t>
            </w:r>
            <w:r w:rsidR="005F5B0C" w:rsidRPr="008406B5">
              <w:t xml:space="preserve"> </w:t>
            </w:r>
            <w:r w:rsidR="005F5B0C" w:rsidRPr="008406B5">
              <w:rPr>
                <w:rFonts w:ascii="Times New Roman" w:hAnsi="Times New Roman" w:cs="Times New Roman"/>
                <w:i/>
                <w:sz w:val="18"/>
                <w:szCs w:val="18"/>
              </w:rPr>
              <w:t xml:space="preserve">Broj znanstvenih radova u SCOPUS i </w:t>
            </w:r>
            <w:proofErr w:type="spellStart"/>
            <w:r w:rsidR="005F5B0C" w:rsidRPr="008406B5">
              <w:rPr>
                <w:rFonts w:ascii="Times New Roman" w:hAnsi="Times New Roman" w:cs="Times New Roman"/>
                <w:i/>
                <w:sz w:val="18"/>
                <w:szCs w:val="18"/>
              </w:rPr>
              <w:t>WoS</w:t>
            </w:r>
            <w:proofErr w:type="spellEnd"/>
            <w:r w:rsidR="005F5B0C" w:rsidRPr="008406B5">
              <w:rPr>
                <w:rFonts w:ascii="Times New Roman" w:hAnsi="Times New Roman" w:cs="Times New Roman"/>
                <w:i/>
                <w:sz w:val="18"/>
                <w:szCs w:val="18"/>
              </w:rPr>
              <w:t>, A1 časopisima te međunarodno recenziranim zbornicima za društvene i humanističke znanosti te umjetničko područje</w:t>
            </w:r>
          </w:p>
        </w:tc>
        <w:tc>
          <w:tcPr>
            <w:tcW w:w="1842" w:type="dxa"/>
            <w:tcBorders>
              <w:bottom w:val="single" w:sz="4" w:space="0" w:color="auto"/>
            </w:tcBorders>
            <w:vAlign w:val="center"/>
          </w:tcPr>
          <w:p w14:paraId="7E2961A8" w14:textId="574FC236"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 xml:space="preserve">Ukupan broj objavljenih znanstvenih radova u promatranoj godini </w:t>
            </w:r>
          </w:p>
        </w:tc>
        <w:tc>
          <w:tcPr>
            <w:tcW w:w="1267" w:type="dxa"/>
            <w:tcBorders>
              <w:bottom w:val="single" w:sz="4" w:space="0" w:color="auto"/>
            </w:tcBorders>
            <w:vAlign w:val="center"/>
          </w:tcPr>
          <w:p w14:paraId="1E65BE68" w14:textId="2EC6F268"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tcBorders>
              <w:bottom w:val="single" w:sz="4" w:space="0" w:color="auto"/>
            </w:tcBorders>
            <w:vAlign w:val="center"/>
          </w:tcPr>
          <w:p w14:paraId="404659AC" w14:textId="0EED7EF8"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30</w:t>
            </w:r>
          </w:p>
        </w:tc>
        <w:tc>
          <w:tcPr>
            <w:tcW w:w="1276" w:type="dxa"/>
            <w:tcBorders>
              <w:bottom w:val="single" w:sz="4" w:space="0" w:color="auto"/>
            </w:tcBorders>
            <w:vAlign w:val="center"/>
          </w:tcPr>
          <w:p w14:paraId="65EAF6AC" w14:textId="482CA0B9"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30</w:t>
            </w:r>
          </w:p>
        </w:tc>
        <w:tc>
          <w:tcPr>
            <w:tcW w:w="1275" w:type="dxa"/>
            <w:tcBorders>
              <w:bottom w:val="single" w:sz="4" w:space="0" w:color="auto"/>
            </w:tcBorders>
            <w:vAlign w:val="center"/>
          </w:tcPr>
          <w:p w14:paraId="02060080" w14:textId="4B0D607E"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w:t>
            </w:r>
            <w:r w:rsidR="00AE40D8" w:rsidRPr="008406B5">
              <w:rPr>
                <w:rFonts w:ascii="Times New Roman" w:hAnsi="Times New Roman" w:cs="Times New Roman"/>
                <w:i/>
                <w:sz w:val="18"/>
                <w:szCs w:val="18"/>
              </w:rPr>
              <w:t>0</w:t>
            </w:r>
          </w:p>
        </w:tc>
      </w:tr>
      <w:tr w:rsidR="008406B5" w:rsidRPr="008406B5" w14:paraId="5A4F23D1" w14:textId="77777777" w:rsidTr="004C2D58">
        <w:tc>
          <w:tcPr>
            <w:tcW w:w="2273" w:type="dxa"/>
            <w:vAlign w:val="center"/>
          </w:tcPr>
          <w:p w14:paraId="051DECA5" w14:textId="35E6C3F6"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SC1/Broj uspješnih projektnih prijava na kompetitivne izvore financiranja (od čega: ERC, ostali međunarodni programi)</w:t>
            </w:r>
          </w:p>
        </w:tc>
        <w:tc>
          <w:tcPr>
            <w:tcW w:w="1842" w:type="dxa"/>
            <w:vAlign w:val="center"/>
          </w:tcPr>
          <w:p w14:paraId="3458EE28" w14:textId="1A5246F1"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uspješnih projektnih prijava u promatranoj godini</w:t>
            </w:r>
          </w:p>
        </w:tc>
        <w:tc>
          <w:tcPr>
            <w:tcW w:w="1267" w:type="dxa"/>
          </w:tcPr>
          <w:p w14:paraId="11473BC8" w14:textId="78FD7A6B"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74CD1B5B" w14:textId="78105FE0" w:rsidR="000103F2" w:rsidRPr="008406B5" w:rsidRDefault="009E47A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w:t>
            </w:r>
          </w:p>
        </w:tc>
        <w:tc>
          <w:tcPr>
            <w:tcW w:w="1276" w:type="dxa"/>
            <w:vAlign w:val="center"/>
          </w:tcPr>
          <w:p w14:paraId="7B9F58A2" w14:textId="208B83C6" w:rsidR="000103F2" w:rsidRPr="008406B5" w:rsidRDefault="009E47A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w:t>
            </w:r>
          </w:p>
        </w:tc>
        <w:tc>
          <w:tcPr>
            <w:tcW w:w="1275" w:type="dxa"/>
            <w:vAlign w:val="center"/>
          </w:tcPr>
          <w:p w14:paraId="2B183251" w14:textId="10120BFB" w:rsidR="000103F2" w:rsidRPr="008406B5" w:rsidRDefault="009E47A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3</w:t>
            </w:r>
          </w:p>
        </w:tc>
      </w:tr>
      <w:tr w:rsidR="008406B5" w:rsidRPr="008406B5" w14:paraId="60E6A4D9" w14:textId="77777777" w:rsidTr="004C2D58">
        <w:tc>
          <w:tcPr>
            <w:tcW w:w="2273" w:type="dxa"/>
            <w:vAlign w:val="bottom"/>
          </w:tcPr>
          <w:p w14:paraId="6D590663" w14:textId="0362B20C"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SC1/Broj uspješnih projektnih prijava u suradnji s inozemnim partnerom</w:t>
            </w:r>
          </w:p>
        </w:tc>
        <w:tc>
          <w:tcPr>
            <w:tcW w:w="1842" w:type="dxa"/>
            <w:vAlign w:val="center"/>
          </w:tcPr>
          <w:p w14:paraId="229B6AB7" w14:textId="29EC6FC6"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uspješnih projektnih prijava u  promatranoj godini</w:t>
            </w:r>
          </w:p>
        </w:tc>
        <w:tc>
          <w:tcPr>
            <w:tcW w:w="1267" w:type="dxa"/>
          </w:tcPr>
          <w:p w14:paraId="6EB50E02" w14:textId="6925FAF5"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32E7493B" w14:textId="6525F67C"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c>
          <w:tcPr>
            <w:tcW w:w="1276" w:type="dxa"/>
            <w:vAlign w:val="center"/>
          </w:tcPr>
          <w:p w14:paraId="6DF1227D" w14:textId="7C6DD5E0"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c>
          <w:tcPr>
            <w:tcW w:w="1275" w:type="dxa"/>
            <w:vAlign w:val="center"/>
          </w:tcPr>
          <w:p w14:paraId="56C50F3E" w14:textId="5B1EE4B8"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r>
      <w:tr w:rsidR="008406B5" w:rsidRPr="008406B5" w14:paraId="635DC626" w14:textId="77777777" w:rsidTr="004C2D58">
        <w:tc>
          <w:tcPr>
            <w:tcW w:w="2273" w:type="dxa"/>
            <w:vAlign w:val="bottom"/>
          </w:tcPr>
          <w:p w14:paraId="7404DB53" w14:textId="1211E290"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SC2/Broj ugovorenih projekata za pružanje usluga gospodarstvu i javnim tijelima u razvoju kulture i obrazovanja</w:t>
            </w:r>
          </w:p>
        </w:tc>
        <w:tc>
          <w:tcPr>
            <w:tcW w:w="1842" w:type="dxa"/>
            <w:vAlign w:val="center"/>
          </w:tcPr>
          <w:p w14:paraId="795F057F" w14:textId="6C3D0C5E"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ugovorenih  projekata u  promatranoj godini</w:t>
            </w:r>
          </w:p>
        </w:tc>
        <w:tc>
          <w:tcPr>
            <w:tcW w:w="1267" w:type="dxa"/>
          </w:tcPr>
          <w:p w14:paraId="4D62CD33" w14:textId="66366C20"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6267054D" w14:textId="15ACA523"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16</w:t>
            </w:r>
          </w:p>
        </w:tc>
        <w:tc>
          <w:tcPr>
            <w:tcW w:w="1276" w:type="dxa"/>
            <w:vAlign w:val="center"/>
          </w:tcPr>
          <w:p w14:paraId="25434AC5" w14:textId="1B47EC1C"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16</w:t>
            </w:r>
          </w:p>
        </w:tc>
        <w:tc>
          <w:tcPr>
            <w:tcW w:w="1275" w:type="dxa"/>
            <w:vAlign w:val="center"/>
          </w:tcPr>
          <w:p w14:paraId="21981B58" w14:textId="6E5C4C47"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16</w:t>
            </w:r>
          </w:p>
        </w:tc>
      </w:tr>
      <w:tr w:rsidR="008406B5" w:rsidRPr="008406B5" w14:paraId="5DD57DB6" w14:textId="77777777" w:rsidTr="004C2D58">
        <w:tc>
          <w:tcPr>
            <w:tcW w:w="2273" w:type="dxa"/>
            <w:vAlign w:val="bottom"/>
          </w:tcPr>
          <w:p w14:paraId="503E3CEA" w14:textId="01907267"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SC1/Broj suradnji s inozemnim partnerima</w:t>
            </w:r>
          </w:p>
        </w:tc>
        <w:tc>
          <w:tcPr>
            <w:tcW w:w="1842" w:type="dxa"/>
            <w:vAlign w:val="center"/>
          </w:tcPr>
          <w:p w14:paraId="501B6D43" w14:textId="3BC20756"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suradnji ostvarenih u promatranoj godini</w:t>
            </w:r>
          </w:p>
        </w:tc>
        <w:tc>
          <w:tcPr>
            <w:tcW w:w="1267" w:type="dxa"/>
          </w:tcPr>
          <w:p w14:paraId="501BA0EF" w14:textId="7B752AA3"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4EF9D54D" w14:textId="0D4B5457"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8</w:t>
            </w:r>
          </w:p>
        </w:tc>
        <w:tc>
          <w:tcPr>
            <w:tcW w:w="1276" w:type="dxa"/>
            <w:vAlign w:val="center"/>
          </w:tcPr>
          <w:p w14:paraId="6178DB10" w14:textId="1DEF3BB0"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8</w:t>
            </w:r>
          </w:p>
        </w:tc>
        <w:tc>
          <w:tcPr>
            <w:tcW w:w="1275" w:type="dxa"/>
            <w:vAlign w:val="center"/>
          </w:tcPr>
          <w:p w14:paraId="7478EAD2" w14:textId="65E73A26"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8</w:t>
            </w:r>
          </w:p>
        </w:tc>
      </w:tr>
      <w:tr w:rsidR="008406B5" w:rsidRPr="008406B5" w14:paraId="5D7F0B84" w14:textId="77777777" w:rsidTr="004C2D58">
        <w:tc>
          <w:tcPr>
            <w:tcW w:w="2273" w:type="dxa"/>
            <w:vAlign w:val="bottom"/>
          </w:tcPr>
          <w:p w14:paraId="3B435C90" w14:textId="331DA3EE"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SC1/Broj provedenih mjera i uvedenih alata za poticanje politike otvorene znanosti</w:t>
            </w:r>
          </w:p>
        </w:tc>
        <w:tc>
          <w:tcPr>
            <w:tcW w:w="1842" w:type="dxa"/>
            <w:vAlign w:val="center"/>
          </w:tcPr>
          <w:p w14:paraId="7808AF3C" w14:textId="473837C5"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provedenih mjera i uvedenih alata u promatranoj godini</w:t>
            </w:r>
          </w:p>
        </w:tc>
        <w:tc>
          <w:tcPr>
            <w:tcW w:w="1267" w:type="dxa"/>
          </w:tcPr>
          <w:p w14:paraId="6F57F805" w14:textId="042C7FDD"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1CD2C810" w14:textId="6D985F3B"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w:t>
            </w:r>
          </w:p>
        </w:tc>
        <w:tc>
          <w:tcPr>
            <w:tcW w:w="1276" w:type="dxa"/>
            <w:vAlign w:val="center"/>
          </w:tcPr>
          <w:p w14:paraId="5D51D36B" w14:textId="098A5A7D"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w:t>
            </w:r>
          </w:p>
        </w:tc>
        <w:tc>
          <w:tcPr>
            <w:tcW w:w="1275" w:type="dxa"/>
            <w:vAlign w:val="center"/>
          </w:tcPr>
          <w:p w14:paraId="2728A642" w14:textId="72AEB578"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w:t>
            </w:r>
          </w:p>
        </w:tc>
      </w:tr>
      <w:tr w:rsidR="008406B5" w:rsidRPr="008406B5" w14:paraId="5C018AD7" w14:textId="77777777" w:rsidTr="004C2D58">
        <w:tc>
          <w:tcPr>
            <w:tcW w:w="2273" w:type="dxa"/>
            <w:vAlign w:val="bottom"/>
          </w:tcPr>
          <w:p w14:paraId="5D9394CF" w14:textId="1CB5D6AA"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SC4/Broj aktivnosti popularizacije znanosti i umjetnosti</w:t>
            </w:r>
          </w:p>
        </w:tc>
        <w:tc>
          <w:tcPr>
            <w:tcW w:w="1842" w:type="dxa"/>
            <w:vAlign w:val="center"/>
          </w:tcPr>
          <w:p w14:paraId="01C0ABBC" w14:textId="45C5EDE5"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provedenih aktivnosti u promatranoj godini</w:t>
            </w:r>
          </w:p>
        </w:tc>
        <w:tc>
          <w:tcPr>
            <w:tcW w:w="1267" w:type="dxa"/>
          </w:tcPr>
          <w:p w14:paraId="5788F94D" w14:textId="1771DB7F"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3CD0ED0C" w14:textId="6A7319F1"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61</w:t>
            </w:r>
          </w:p>
        </w:tc>
        <w:tc>
          <w:tcPr>
            <w:tcW w:w="1276" w:type="dxa"/>
            <w:vAlign w:val="center"/>
          </w:tcPr>
          <w:p w14:paraId="3622A952" w14:textId="5CB72244"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61</w:t>
            </w:r>
          </w:p>
        </w:tc>
        <w:tc>
          <w:tcPr>
            <w:tcW w:w="1275" w:type="dxa"/>
            <w:vAlign w:val="center"/>
          </w:tcPr>
          <w:p w14:paraId="6AC67EF6" w14:textId="36B55120"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6</w:t>
            </w:r>
            <w:r w:rsidR="00AE40D8" w:rsidRPr="008406B5">
              <w:rPr>
                <w:rFonts w:ascii="Times New Roman" w:hAnsi="Times New Roman" w:cs="Times New Roman"/>
                <w:i/>
                <w:sz w:val="18"/>
                <w:szCs w:val="18"/>
              </w:rPr>
              <w:t>1</w:t>
            </w:r>
          </w:p>
        </w:tc>
      </w:tr>
      <w:tr w:rsidR="008406B5" w:rsidRPr="008406B5" w14:paraId="07916443" w14:textId="77777777" w:rsidTr="004C2D58">
        <w:tc>
          <w:tcPr>
            <w:tcW w:w="2273" w:type="dxa"/>
            <w:vAlign w:val="bottom"/>
          </w:tcPr>
          <w:p w14:paraId="3FCE929A" w14:textId="1B15AE8C"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 xml:space="preserve">SC1/Broj sudjelovanja na međunarodnim znanstvenim konferencijama </w:t>
            </w:r>
          </w:p>
        </w:tc>
        <w:tc>
          <w:tcPr>
            <w:tcW w:w="1842" w:type="dxa"/>
            <w:vAlign w:val="center"/>
          </w:tcPr>
          <w:p w14:paraId="72DB0485" w14:textId="77750E1A"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provedenih aktivnosti u promatranoj godini</w:t>
            </w:r>
          </w:p>
        </w:tc>
        <w:tc>
          <w:tcPr>
            <w:tcW w:w="1267" w:type="dxa"/>
          </w:tcPr>
          <w:p w14:paraId="574955B4" w14:textId="4E0F2C19"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3369D01B" w14:textId="409FE377"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10</w:t>
            </w:r>
          </w:p>
        </w:tc>
        <w:tc>
          <w:tcPr>
            <w:tcW w:w="1276" w:type="dxa"/>
            <w:vAlign w:val="center"/>
          </w:tcPr>
          <w:p w14:paraId="7D615CFE" w14:textId="50E614D6"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10</w:t>
            </w:r>
          </w:p>
        </w:tc>
        <w:tc>
          <w:tcPr>
            <w:tcW w:w="1275" w:type="dxa"/>
            <w:vAlign w:val="center"/>
          </w:tcPr>
          <w:p w14:paraId="1B397D87" w14:textId="1DE3ADA8"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10</w:t>
            </w:r>
          </w:p>
        </w:tc>
      </w:tr>
      <w:tr w:rsidR="000103F2" w:rsidRPr="008406B5" w14:paraId="37B941C4" w14:textId="77777777" w:rsidTr="004C2D58">
        <w:tc>
          <w:tcPr>
            <w:tcW w:w="2273" w:type="dxa"/>
            <w:vAlign w:val="bottom"/>
          </w:tcPr>
          <w:p w14:paraId="2F76CB29" w14:textId="2E173722"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SC1 i SC4/Broj sudjelovanja na stručnim skupovima</w:t>
            </w:r>
          </w:p>
        </w:tc>
        <w:tc>
          <w:tcPr>
            <w:tcW w:w="1842" w:type="dxa"/>
            <w:vAlign w:val="center"/>
          </w:tcPr>
          <w:p w14:paraId="7B5CA30E" w14:textId="554F3DCE"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Ukupan broj provedenih aktivnosti u promatranoj godini</w:t>
            </w:r>
          </w:p>
        </w:tc>
        <w:tc>
          <w:tcPr>
            <w:tcW w:w="1267" w:type="dxa"/>
          </w:tcPr>
          <w:p w14:paraId="2BE85503" w14:textId="6946185C"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Programski ugovor EIZ</w:t>
            </w:r>
          </w:p>
        </w:tc>
        <w:tc>
          <w:tcPr>
            <w:tcW w:w="1134" w:type="dxa"/>
            <w:vAlign w:val="center"/>
          </w:tcPr>
          <w:p w14:paraId="0B12108F" w14:textId="72CE9827"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c>
          <w:tcPr>
            <w:tcW w:w="1276" w:type="dxa"/>
            <w:vAlign w:val="center"/>
          </w:tcPr>
          <w:p w14:paraId="4F1207D4" w14:textId="7AAFFB50" w:rsidR="000103F2" w:rsidRPr="008406B5" w:rsidRDefault="000103F2"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c>
          <w:tcPr>
            <w:tcW w:w="1275" w:type="dxa"/>
            <w:vAlign w:val="center"/>
          </w:tcPr>
          <w:p w14:paraId="01C32D9B" w14:textId="4289D84D" w:rsidR="000103F2" w:rsidRPr="008406B5" w:rsidRDefault="00FA1763" w:rsidP="000103F2">
            <w:pPr>
              <w:jc w:val="center"/>
              <w:rPr>
                <w:rFonts w:ascii="Times New Roman" w:hAnsi="Times New Roman" w:cs="Times New Roman"/>
                <w:i/>
                <w:sz w:val="18"/>
                <w:szCs w:val="18"/>
              </w:rPr>
            </w:pPr>
            <w:r w:rsidRPr="008406B5">
              <w:rPr>
                <w:rFonts w:ascii="Times New Roman" w:hAnsi="Times New Roman" w:cs="Times New Roman"/>
                <w:i/>
                <w:sz w:val="18"/>
                <w:szCs w:val="18"/>
              </w:rPr>
              <w:t>2</w:t>
            </w:r>
          </w:p>
        </w:tc>
      </w:tr>
      <w:bookmarkEnd w:id="2"/>
    </w:tbl>
    <w:p w14:paraId="7A20682F" w14:textId="77777777" w:rsidR="00BE6388" w:rsidRPr="008406B5" w:rsidRDefault="00BE6388" w:rsidP="00BE6388">
      <w:pPr>
        <w:spacing w:after="0" w:line="288" w:lineRule="auto"/>
        <w:jc w:val="both"/>
        <w:rPr>
          <w:rFonts w:ascii="Times New Roman" w:hAnsi="Times New Roman" w:cs="Times New Roman"/>
          <w:sz w:val="24"/>
          <w:szCs w:val="24"/>
        </w:rPr>
      </w:pPr>
    </w:p>
    <w:p w14:paraId="446228A0" w14:textId="7E0F9807" w:rsidR="00E34887" w:rsidRPr="008406B5" w:rsidRDefault="002520CD" w:rsidP="00822F39">
      <w:pPr>
        <w:spacing w:after="0" w:line="288" w:lineRule="auto"/>
        <w:jc w:val="both"/>
        <w:rPr>
          <w:rFonts w:ascii="Times New Roman" w:hAnsi="Times New Roman" w:cs="Times New Roman"/>
          <w:sz w:val="24"/>
          <w:szCs w:val="24"/>
        </w:rPr>
      </w:pPr>
      <w:r w:rsidRPr="008406B5">
        <w:rPr>
          <w:rFonts w:ascii="Times New Roman" w:hAnsi="Times New Roman" w:cs="Times New Roman"/>
          <w:sz w:val="24"/>
          <w:szCs w:val="24"/>
        </w:rPr>
        <w:t xml:space="preserve">Unutar navedenih pokazatelja te njihovih kumulativno prikazanih ciljanih vrijednosti, nalazi se i dio rezultata koji će se direktno i indirektno ostvariti provedbom ranije navedena četiri znanstvenoistraživačka projekta. Direktan dio odnosi se na ostvarivanje rezultata povezanih s objavom znanstvenih radova te popularizacijom znanosti i umjetnosti kroz organizaciju radionica, okruglih stolova, skupova i sl. unutar projekata čime se jasno adresiraju strateški ciljevi, a indirektan se dio odnosi na planirane projektne pokazatelje koji će doprinijeti strateškim ciljevima kroz primjerice povećanje kompetencija kroz aktivnosti usavršavanja, povećanje kvalitete znanstvenih radova kroz sudjelovanje na međunarodnim znanstvenim konferencijama, što će zajednički doprinijeti broju objavljenih znanstvenih radova te strateškom cilju podizanja znanstvene izvrsnosti. Planirane projektne suradnje kao i </w:t>
      </w:r>
      <w:proofErr w:type="spellStart"/>
      <w:r w:rsidRPr="008406B5">
        <w:rPr>
          <w:rFonts w:ascii="Times New Roman" w:hAnsi="Times New Roman" w:cs="Times New Roman"/>
          <w:sz w:val="24"/>
          <w:szCs w:val="24"/>
        </w:rPr>
        <w:t>diseminacijske</w:t>
      </w:r>
      <w:proofErr w:type="spellEnd"/>
      <w:r w:rsidRPr="008406B5">
        <w:rPr>
          <w:rFonts w:ascii="Times New Roman" w:hAnsi="Times New Roman" w:cs="Times New Roman"/>
          <w:sz w:val="24"/>
          <w:szCs w:val="24"/>
        </w:rPr>
        <w:t xml:space="preserve"> aktivnosti, doprinijet će indirektno i strateškim ciljevima koji se odnose na jačanje suradnje s gospodarstvom te razvoj nacionalnog i regionalnog identiteta i kulture (SC3) te jačanje društvene odgovornosti (SC4).</w:t>
      </w:r>
      <w:r w:rsidR="00D157B6" w:rsidRPr="008406B5">
        <w:rPr>
          <w:rFonts w:ascii="Times New Roman" w:hAnsi="Times New Roman" w:cs="Times New Roman"/>
          <w:sz w:val="24"/>
          <w:szCs w:val="24"/>
        </w:rPr>
        <w:t xml:space="preserve"> </w:t>
      </w:r>
    </w:p>
    <w:sectPr w:rsidR="00E34887" w:rsidRPr="00840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58C"/>
    <w:multiLevelType w:val="hybridMultilevel"/>
    <w:tmpl w:val="998055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386456"/>
    <w:multiLevelType w:val="hybridMultilevel"/>
    <w:tmpl w:val="DB12DD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81693B"/>
    <w:multiLevelType w:val="hybridMultilevel"/>
    <w:tmpl w:val="9980554A"/>
    <w:lvl w:ilvl="0" w:tplc="A000A95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7432F1"/>
    <w:multiLevelType w:val="hybridMultilevel"/>
    <w:tmpl w:val="F73A1DB2"/>
    <w:lvl w:ilvl="0" w:tplc="94E46632">
      <w:start w:val="1"/>
      <w:numFmt w:val="bullet"/>
      <w:lvlText w:val="•"/>
      <w:lvlJc w:val="left"/>
      <w:pPr>
        <w:tabs>
          <w:tab w:val="num" w:pos="720"/>
        </w:tabs>
        <w:ind w:left="720" w:hanging="360"/>
      </w:pPr>
      <w:rPr>
        <w:rFonts w:ascii="Times New Roman" w:hAnsi="Times New Roman" w:hint="default"/>
      </w:rPr>
    </w:lvl>
    <w:lvl w:ilvl="1" w:tplc="E9062CC4" w:tentative="1">
      <w:start w:val="1"/>
      <w:numFmt w:val="bullet"/>
      <w:lvlText w:val="•"/>
      <w:lvlJc w:val="left"/>
      <w:pPr>
        <w:tabs>
          <w:tab w:val="num" w:pos="1440"/>
        </w:tabs>
        <w:ind w:left="1440" w:hanging="360"/>
      </w:pPr>
      <w:rPr>
        <w:rFonts w:ascii="Times New Roman" w:hAnsi="Times New Roman" w:hint="default"/>
      </w:rPr>
    </w:lvl>
    <w:lvl w:ilvl="2" w:tplc="A6F2287A" w:tentative="1">
      <w:start w:val="1"/>
      <w:numFmt w:val="bullet"/>
      <w:lvlText w:val="•"/>
      <w:lvlJc w:val="left"/>
      <w:pPr>
        <w:tabs>
          <w:tab w:val="num" w:pos="2160"/>
        </w:tabs>
        <w:ind w:left="2160" w:hanging="360"/>
      </w:pPr>
      <w:rPr>
        <w:rFonts w:ascii="Times New Roman" w:hAnsi="Times New Roman" w:hint="default"/>
      </w:rPr>
    </w:lvl>
    <w:lvl w:ilvl="3" w:tplc="4E360448" w:tentative="1">
      <w:start w:val="1"/>
      <w:numFmt w:val="bullet"/>
      <w:lvlText w:val="•"/>
      <w:lvlJc w:val="left"/>
      <w:pPr>
        <w:tabs>
          <w:tab w:val="num" w:pos="2880"/>
        </w:tabs>
        <w:ind w:left="2880" w:hanging="360"/>
      </w:pPr>
      <w:rPr>
        <w:rFonts w:ascii="Times New Roman" w:hAnsi="Times New Roman" w:hint="default"/>
      </w:rPr>
    </w:lvl>
    <w:lvl w:ilvl="4" w:tplc="9C1EC3E2" w:tentative="1">
      <w:start w:val="1"/>
      <w:numFmt w:val="bullet"/>
      <w:lvlText w:val="•"/>
      <w:lvlJc w:val="left"/>
      <w:pPr>
        <w:tabs>
          <w:tab w:val="num" w:pos="3600"/>
        </w:tabs>
        <w:ind w:left="3600" w:hanging="360"/>
      </w:pPr>
      <w:rPr>
        <w:rFonts w:ascii="Times New Roman" w:hAnsi="Times New Roman" w:hint="default"/>
      </w:rPr>
    </w:lvl>
    <w:lvl w:ilvl="5" w:tplc="538EF5D0" w:tentative="1">
      <w:start w:val="1"/>
      <w:numFmt w:val="bullet"/>
      <w:lvlText w:val="•"/>
      <w:lvlJc w:val="left"/>
      <w:pPr>
        <w:tabs>
          <w:tab w:val="num" w:pos="4320"/>
        </w:tabs>
        <w:ind w:left="4320" w:hanging="360"/>
      </w:pPr>
      <w:rPr>
        <w:rFonts w:ascii="Times New Roman" w:hAnsi="Times New Roman" w:hint="default"/>
      </w:rPr>
    </w:lvl>
    <w:lvl w:ilvl="6" w:tplc="B2B45276" w:tentative="1">
      <w:start w:val="1"/>
      <w:numFmt w:val="bullet"/>
      <w:lvlText w:val="•"/>
      <w:lvlJc w:val="left"/>
      <w:pPr>
        <w:tabs>
          <w:tab w:val="num" w:pos="5040"/>
        </w:tabs>
        <w:ind w:left="5040" w:hanging="360"/>
      </w:pPr>
      <w:rPr>
        <w:rFonts w:ascii="Times New Roman" w:hAnsi="Times New Roman" w:hint="default"/>
      </w:rPr>
    </w:lvl>
    <w:lvl w:ilvl="7" w:tplc="0AA81774" w:tentative="1">
      <w:start w:val="1"/>
      <w:numFmt w:val="bullet"/>
      <w:lvlText w:val="•"/>
      <w:lvlJc w:val="left"/>
      <w:pPr>
        <w:tabs>
          <w:tab w:val="num" w:pos="5760"/>
        </w:tabs>
        <w:ind w:left="5760" w:hanging="360"/>
      </w:pPr>
      <w:rPr>
        <w:rFonts w:ascii="Times New Roman" w:hAnsi="Times New Roman" w:hint="default"/>
      </w:rPr>
    </w:lvl>
    <w:lvl w:ilvl="8" w:tplc="1D06EF3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1F4A66"/>
    <w:multiLevelType w:val="hybridMultilevel"/>
    <w:tmpl w:val="05723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A902A0"/>
    <w:multiLevelType w:val="hybridMultilevel"/>
    <w:tmpl w:val="2D300F52"/>
    <w:lvl w:ilvl="0" w:tplc="2E70D83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AD68C3"/>
    <w:multiLevelType w:val="hybridMultilevel"/>
    <w:tmpl w:val="998055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A1D4467"/>
    <w:multiLevelType w:val="hybridMultilevel"/>
    <w:tmpl w:val="998055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B74701"/>
    <w:multiLevelType w:val="hybridMultilevel"/>
    <w:tmpl w:val="4F0C0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813329"/>
    <w:multiLevelType w:val="hybridMultilevel"/>
    <w:tmpl w:val="998055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575FEF"/>
    <w:multiLevelType w:val="hybridMultilevel"/>
    <w:tmpl w:val="998055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6921418">
    <w:abstractNumId w:val="7"/>
  </w:num>
  <w:num w:numId="2" w16cid:durableId="635452023">
    <w:abstractNumId w:val="4"/>
  </w:num>
  <w:num w:numId="3" w16cid:durableId="666632415">
    <w:abstractNumId w:val="9"/>
  </w:num>
  <w:num w:numId="4" w16cid:durableId="257056600">
    <w:abstractNumId w:val="5"/>
  </w:num>
  <w:num w:numId="5" w16cid:durableId="153375480">
    <w:abstractNumId w:val="2"/>
  </w:num>
  <w:num w:numId="6" w16cid:durableId="1189028178">
    <w:abstractNumId w:val="1"/>
  </w:num>
  <w:num w:numId="7" w16cid:durableId="1189444676">
    <w:abstractNumId w:val="6"/>
  </w:num>
  <w:num w:numId="8" w16cid:durableId="1786922106">
    <w:abstractNumId w:val="0"/>
  </w:num>
  <w:num w:numId="9" w16cid:durableId="1947156953">
    <w:abstractNumId w:val="10"/>
  </w:num>
  <w:num w:numId="10" w16cid:durableId="2013099008">
    <w:abstractNumId w:val="3"/>
  </w:num>
  <w:num w:numId="11" w16cid:durableId="824395663">
    <w:abstractNumId w:val="11"/>
  </w:num>
  <w:num w:numId="12" w16cid:durableId="1826630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FA"/>
    <w:rsid w:val="000103F2"/>
    <w:rsid w:val="00013C5F"/>
    <w:rsid w:val="00024545"/>
    <w:rsid w:val="00052CAF"/>
    <w:rsid w:val="00064325"/>
    <w:rsid w:val="00064647"/>
    <w:rsid w:val="00096BDA"/>
    <w:rsid w:val="000A0832"/>
    <w:rsid w:val="000A73E5"/>
    <w:rsid w:val="000C1F34"/>
    <w:rsid w:val="000D648A"/>
    <w:rsid w:val="000D733D"/>
    <w:rsid w:val="000F3501"/>
    <w:rsid w:val="000F43DB"/>
    <w:rsid w:val="000F67F1"/>
    <w:rsid w:val="0012603B"/>
    <w:rsid w:val="00146A3A"/>
    <w:rsid w:val="00150CD8"/>
    <w:rsid w:val="00155309"/>
    <w:rsid w:val="0015588A"/>
    <w:rsid w:val="00164D12"/>
    <w:rsid w:val="00174E8D"/>
    <w:rsid w:val="001774A2"/>
    <w:rsid w:val="00183B8D"/>
    <w:rsid w:val="0018629C"/>
    <w:rsid w:val="00191424"/>
    <w:rsid w:val="00192415"/>
    <w:rsid w:val="001A1C6F"/>
    <w:rsid w:val="001A6F94"/>
    <w:rsid w:val="001B6C84"/>
    <w:rsid w:val="001D7AF8"/>
    <w:rsid w:val="001E7C40"/>
    <w:rsid w:val="001F2F3D"/>
    <w:rsid w:val="001F77F3"/>
    <w:rsid w:val="00220113"/>
    <w:rsid w:val="002520CD"/>
    <w:rsid w:val="00263EAF"/>
    <w:rsid w:val="0026629E"/>
    <w:rsid w:val="002815CE"/>
    <w:rsid w:val="002A0CEE"/>
    <w:rsid w:val="002C29FD"/>
    <w:rsid w:val="002D4358"/>
    <w:rsid w:val="0030583D"/>
    <w:rsid w:val="00332836"/>
    <w:rsid w:val="00334BBE"/>
    <w:rsid w:val="00337561"/>
    <w:rsid w:val="00353418"/>
    <w:rsid w:val="00367A2C"/>
    <w:rsid w:val="00382177"/>
    <w:rsid w:val="003A1654"/>
    <w:rsid w:val="003A2676"/>
    <w:rsid w:val="003B5BE6"/>
    <w:rsid w:val="003E09C9"/>
    <w:rsid w:val="003E3E20"/>
    <w:rsid w:val="003F37BB"/>
    <w:rsid w:val="00437275"/>
    <w:rsid w:val="0044588B"/>
    <w:rsid w:val="00464789"/>
    <w:rsid w:val="00464C64"/>
    <w:rsid w:val="00487D9A"/>
    <w:rsid w:val="0049654D"/>
    <w:rsid w:val="004978F5"/>
    <w:rsid w:val="004A1C97"/>
    <w:rsid w:val="004C11ED"/>
    <w:rsid w:val="004C2D58"/>
    <w:rsid w:val="004E08A2"/>
    <w:rsid w:val="004F14BD"/>
    <w:rsid w:val="00512F68"/>
    <w:rsid w:val="00521B45"/>
    <w:rsid w:val="005243CD"/>
    <w:rsid w:val="00530B82"/>
    <w:rsid w:val="00536BAE"/>
    <w:rsid w:val="00541428"/>
    <w:rsid w:val="005444E3"/>
    <w:rsid w:val="00557CEC"/>
    <w:rsid w:val="005618EF"/>
    <w:rsid w:val="00591F35"/>
    <w:rsid w:val="005940F7"/>
    <w:rsid w:val="00594115"/>
    <w:rsid w:val="005A1133"/>
    <w:rsid w:val="005A51CE"/>
    <w:rsid w:val="005B5DB2"/>
    <w:rsid w:val="005F1252"/>
    <w:rsid w:val="005F5B0C"/>
    <w:rsid w:val="00624405"/>
    <w:rsid w:val="00635E9B"/>
    <w:rsid w:val="00637C2B"/>
    <w:rsid w:val="00643759"/>
    <w:rsid w:val="00643AEA"/>
    <w:rsid w:val="00681ECC"/>
    <w:rsid w:val="00693AB3"/>
    <w:rsid w:val="006972C0"/>
    <w:rsid w:val="006A0411"/>
    <w:rsid w:val="006A2245"/>
    <w:rsid w:val="006B0342"/>
    <w:rsid w:val="006C0D55"/>
    <w:rsid w:val="006D778E"/>
    <w:rsid w:val="006E3A45"/>
    <w:rsid w:val="006E4920"/>
    <w:rsid w:val="006F3AB4"/>
    <w:rsid w:val="00704B46"/>
    <w:rsid w:val="00705F36"/>
    <w:rsid w:val="007235E2"/>
    <w:rsid w:val="007244C2"/>
    <w:rsid w:val="00733006"/>
    <w:rsid w:val="007457F0"/>
    <w:rsid w:val="0075193B"/>
    <w:rsid w:val="00760E97"/>
    <w:rsid w:val="00761EB9"/>
    <w:rsid w:val="007801CD"/>
    <w:rsid w:val="00793608"/>
    <w:rsid w:val="00794D8A"/>
    <w:rsid w:val="007A2CD3"/>
    <w:rsid w:val="007B24C3"/>
    <w:rsid w:val="007B6CB7"/>
    <w:rsid w:val="007B7DE4"/>
    <w:rsid w:val="007E0438"/>
    <w:rsid w:val="007F5299"/>
    <w:rsid w:val="00806A1D"/>
    <w:rsid w:val="00822F39"/>
    <w:rsid w:val="008406B5"/>
    <w:rsid w:val="00844769"/>
    <w:rsid w:val="0084565F"/>
    <w:rsid w:val="00872708"/>
    <w:rsid w:val="008760D2"/>
    <w:rsid w:val="00880F67"/>
    <w:rsid w:val="00897E8A"/>
    <w:rsid w:val="008A44C3"/>
    <w:rsid w:val="008B5971"/>
    <w:rsid w:val="008E4CAD"/>
    <w:rsid w:val="008E5315"/>
    <w:rsid w:val="008F5FBD"/>
    <w:rsid w:val="00901E3D"/>
    <w:rsid w:val="009170A7"/>
    <w:rsid w:val="00917391"/>
    <w:rsid w:val="00917B7B"/>
    <w:rsid w:val="00921A1B"/>
    <w:rsid w:val="00921E45"/>
    <w:rsid w:val="009436C6"/>
    <w:rsid w:val="00944446"/>
    <w:rsid w:val="00984C4C"/>
    <w:rsid w:val="009C1CED"/>
    <w:rsid w:val="009D65E4"/>
    <w:rsid w:val="009D6701"/>
    <w:rsid w:val="009E47A3"/>
    <w:rsid w:val="009F55DB"/>
    <w:rsid w:val="00A06580"/>
    <w:rsid w:val="00A10791"/>
    <w:rsid w:val="00A108C1"/>
    <w:rsid w:val="00A12DD3"/>
    <w:rsid w:val="00A13324"/>
    <w:rsid w:val="00A52106"/>
    <w:rsid w:val="00A74C4A"/>
    <w:rsid w:val="00A763EF"/>
    <w:rsid w:val="00AB3835"/>
    <w:rsid w:val="00AC0614"/>
    <w:rsid w:val="00AD2F91"/>
    <w:rsid w:val="00AD50BC"/>
    <w:rsid w:val="00AD6146"/>
    <w:rsid w:val="00AE40D8"/>
    <w:rsid w:val="00B064AE"/>
    <w:rsid w:val="00B13415"/>
    <w:rsid w:val="00B1689F"/>
    <w:rsid w:val="00B37236"/>
    <w:rsid w:val="00B51002"/>
    <w:rsid w:val="00B62641"/>
    <w:rsid w:val="00B6362C"/>
    <w:rsid w:val="00B81C7C"/>
    <w:rsid w:val="00B83DA6"/>
    <w:rsid w:val="00B87FBE"/>
    <w:rsid w:val="00B973C3"/>
    <w:rsid w:val="00BB5B98"/>
    <w:rsid w:val="00BB76C7"/>
    <w:rsid w:val="00BB7970"/>
    <w:rsid w:val="00BD50AA"/>
    <w:rsid w:val="00BE3C6C"/>
    <w:rsid w:val="00BE6388"/>
    <w:rsid w:val="00C0038D"/>
    <w:rsid w:val="00C1751F"/>
    <w:rsid w:val="00C465E8"/>
    <w:rsid w:val="00C67E18"/>
    <w:rsid w:val="00C805CD"/>
    <w:rsid w:val="00C97635"/>
    <w:rsid w:val="00CA006B"/>
    <w:rsid w:val="00CA46F9"/>
    <w:rsid w:val="00CA6191"/>
    <w:rsid w:val="00CB59B8"/>
    <w:rsid w:val="00CC47C5"/>
    <w:rsid w:val="00CD1234"/>
    <w:rsid w:val="00D157B6"/>
    <w:rsid w:val="00D203ED"/>
    <w:rsid w:val="00D471F2"/>
    <w:rsid w:val="00D547D5"/>
    <w:rsid w:val="00D6406C"/>
    <w:rsid w:val="00D67832"/>
    <w:rsid w:val="00D77CF8"/>
    <w:rsid w:val="00D93D33"/>
    <w:rsid w:val="00DA0DBD"/>
    <w:rsid w:val="00E34887"/>
    <w:rsid w:val="00E4669C"/>
    <w:rsid w:val="00E51F13"/>
    <w:rsid w:val="00E578E5"/>
    <w:rsid w:val="00E70369"/>
    <w:rsid w:val="00E80866"/>
    <w:rsid w:val="00E90179"/>
    <w:rsid w:val="00E90824"/>
    <w:rsid w:val="00E97E69"/>
    <w:rsid w:val="00ED5646"/>
    <w:rsid w:val="00F016BB"/>
    <w:rsid w:val="00F03065"/>
    <w:rsid w:val="00F032D6"/>
    <w:rsid w:val="00F22D9A"/>
    <w:rsid w:val="00F30C2A"/>
    <w:rsid w:val="00F52C85"/>
    <w:rsid w:val="00F645FA"/>
    <w:rsid w:val="00F84532"/>
    <w:rsid w:val="00F9731D"/>
    <w:rsid w:val="00FA1763"/>
    <w:rsid w:val="00FA52E3"/>
    <w:rsid w:val="00FD4B9C"/>
    <w:rsid w:val="00FE0B23"/>
    <w:rsid w:val="00FE19BB"/>
    <w:rsid w:val="00FE2DAC"/>
    <w:rsid w:val="00FE7F6B"/>
    <w:rsid w:val="00FF5F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3F8F"/>
  <w15:chartTrackingRefBased/>
  <w15:docId w15:val="{CC7BDFE2-F752-45BC-B967-61E9F42C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45FA"/>
    <w:pPr>
      <w:ind w:left="720"/>
      <w:contextualSpacing/>
    </w:pPr>
  </w:style>
  <w:style w:type="paragraph" w:styleId="Revision">
    <w:name w:val="Revision"/>
    <w:hidden/>
    <w:uiPriority w:val="99"/>
    <w:semiHidden/>
    <w:rsid w:val="003E3E20"/>
    <w:pPr>
      <w:spacing w:after="0" w:line="240" w:lineRule="auto"/>
    </w:pPr>
  </w:style>
  <w:style w:type="character" w:styleId="CommentReference">
    <w:name w:val="annotation reference"/>
    <w:basedOn w:val="DefaultParagraphFont"/>
    <w:uiPriority w:val="99"/>
    <w:semiHidden/>
    <w:unhideWhenUsed/>
    <w:rsid w:val="003E3E20"/>
    <w:rPr>
      <w:sz w:val="16"/>
      <w:szCs w:val="16"/>
    </w:rPr>
  </w:style>
  <w:style w:type="paragraph" w:styleId="CommentText">
    <w:name w:val="annotation text"/>
    <w:basedOn w:val="Normal"/>
    <w:link w:val="CommentTextChar"/>
    <w:uiPriority w:val="99"/>
    <w:unhideWhenUsed/>
    <w:rsid w:val="003E3E20"/>
    <w:pPr>
      <w:spacing w:line="240" w:lineRule="auto"/>
    </w:pPr>
    <w:rPr>
      <w:sz w:val="20"/>
      <w:szCs w:val="20"/>
    </w:rPr>
  </w:style>
  <w:style w:type="character" w:customStyle="1" w:styleId="CommentTextChar">
    <w:name w:val="Comment Text Char"/>
    <w:basedOn w:val="DefaultParagraphFont"/>
    <w:link w:val="CommentText"/>
    <w:uiPriority w:val="99"/>
    <w:rsid w:val="003E3E20"/>
    <w:rPr>
      <w:sz w:val="20"/>
      <w:szCs w:val="20"/>
    </w:rPr>
  </w:style>
  <w:style w:type="paragraph" w:styleId="CommentSubject">
    <w:name w:val="annotation subject"/>
    <w:basedOn w:val="CommentText"/>
    <w:next w:val="CommentText"/>
    <w:link w:val="CommentSubjectChar"/>
    <w:uiPriority w:val="99"/>
    <w:semiHidden/>
    <w:unhideWhenUsed/>
    <w:rsid w:val="003E3E20"/>
    <w:rPr>
      <w:b/>
      <w:bCs/>
    </w:rPr>
  </w:style>
  <w:style w:type="character" w:customStyle="1" w:styleId="CommentSubjectChar">
    <w:name w:val="Comment Subject Char"/>
    <w:basedOn w:val="CommentTextChar"/>
    <w:link w:val="CommentSubject"/>
    <w:uiPriority w:val="99"/>
    <w:semiHidden/>
    <w:rsid w:val="003E3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716540">
      <w:bodyDiv w:val="1"/>
      <w:marLeft w:val="0"/>
      <w:marRight w:val="0"/>
      <w:marTop w:val="0"/>
      <w:marBottom w:val="0"/>
      <w:divBdr>
        <w:top w:val="none" w:sz="0" w:space="0" w:color="auto"/>
        <w:left w:val="none" w:sz="0" w:space="0" w:color="auto"/>
        <w:bottom w:val="none" w:sz="0" w:space="0" w:color="auto"/>
        <w:right w:val="none" w:sz="0" w:space="0" w:color="auto"/>
      </w:divBdr>
      <w:divsChild>
        <w:div w:id="1042754260">
          <w:marLeft w:val="547"/>
          <w:marRight w:val="0"/>
          <w:marTop w:val="96"/>
          <w:marBottom w:val="0"/>
          <w:divBdr>
            <w:top w:val="none" w:sz="0" w:space="0" w:color="auto"/>
            <w:left w:val="none" w:sz="0" w:space="0" w:color="auto"/>
            <w:bottom w:val="none" w:sz="0" w:space="0" w:color="auto"/>
            <w:right w:val="none" w:sz="0" w:space="0" w:color="auto"/>
          </w:divBdr>
        </w:div>
        <w:div w:id="393814233">
          <w:marLeft w:val="547"/>
          <w:marRight w:val="0"/>
          <w:marTop w:val="96"/>
          <w:marBottom w:val="0"/>
          <w:divBdr>
            <w:top w:val="none" w:sz="0" w:space="0" w:color="auto"/>
            <w:left w:val="none" w:sz="0" w:space="0" w:color="auto"/>
            <w:bottom w:val="none" w:sz="0" w:space="0" w:color="auto"/>
            <w:right w:val="none" w:sz="0" w:space="0" w:color="auto"/>
          </w:divBdr>
        </w:div>
        <w:div w:id="885945476">
          <w:marLeft w:val="547"/>
          <w:marRight w:val="0"/>
          <w:marTop w:val="96"/>
          <w:marBottom w:val="0"/>
          <w:divBdr>
            <w:top w:val="none" w:sz="0" w:space="0" w:color="auto"/>
            <w:left w:val="none" w:sz="0" w:space="0" w:color="auto"/>
            <w:bottom w:val="none" w:sz="0" w:space="0" w:color="auto"/>
            <w:right w:val="none" w:sz="0" w:space="0" w:color="auto"/>
          </w:divBdr>
        </w:div>
        <w:div w:id="138046928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ff2faf-1284-4cbd-82ed-7656f858da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62905E1A0694BA325A00B86EFD110" ma:contentTypeVersion="16" ma:contentTypeDescription="Create a new document." ma:contentTypeScope="" ma:versionID="5b6fbbbe1884c7e9f6dbee4725726e38">
  <xsd:schema xmlns:xsd="http://www.w3.org/2001/XMLSchema" xmlns:xs="http://www.w3.org/2001/XMLSchema" xmlns:p="http://schemas.microsoft.com/office/2006/metadata/properties" xmlns:ns3="9bff2faf-1284-4cbd-82ed-7656f858dafd" xmlns:ns4="42b4046a-4d19-4032-a914-0408975a4d01" targetNamespace="http://schemas.microsoft.com/office/2006/metadata/properties" ma:root="true" ma:fieldsID="59ccf4c1e1a98a08dfc09c0ebd5f06aa" ns3:_="" ns4:_="">
    <xsd:import namespace="9bff2faf-1284-4cbd-82ed-7656f858dafd"/>
    <xsd:import namespace="42b4046a-4d19-4032-a914-0408975a4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f2faf-1284-4cbd-82ed-7656f858d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4046a-4d19-4032-a914-0408975a4d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96B98-837B-4756-8F3A-5F128B3FF7B8}">
  <ds:schemaRefs>
    <ds:schemaRef ds:uri="http://schemas.microsoft.com/office/2006/metadata/properties"/>
    <ds:schemaRef ds:uri="http://schemas.microsoft.com/office/infopath/2007/PartnerControls"/>
    <ds:schemaRef ds:uri="9bff2faf-1284-4cbd-82ed-7656f858dafd"/>
  </ds:schemaRefs>
</ds:datastoreItem>
</file>

<file path=customXml/itemProps2.xml><?xml version="1.0" encoding="utf-8"?>
<ds:datastoreItem xmlns:ds="http://schemas.openxmlformats.org/officeDocument/2006/customXml" ds:itemID="{C8BC8E84-71AB-48E7-9270-98BD7AD8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f2faf-1284-4cbd-82ed-7656f858dafd"/>
    <ds:schemaRef ds:uri="42b4046a-4d19-4032-a914-0408975a4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A36D6-60D6-499E-A7B5-2AA1059FB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Matosec Renata</dc:creator>
  <cp:keywords/>
  <dc:description/>
  <cp:lastModifiedBy>Matosec Renata</cp:lastModifiedBy>
  <cp:revision>4</cp:revision>
  <cp:lastPrinted>2025-10-27T12:37:00Z</cp:lastPrinted>
  <dcterms:created xsi:type="dcterms:W3CDTF">2025-12-24T10:42:00Z</dcterms:created>
  <dcterms:modified xsi:type="dcterms:W3CDTF">2026-01-08T09:51:00Z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0x010100C1E62905E1A0694BA325A00B86EFD110</vt:lpwstr>
  </property>
</Properties>
</file>